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D" w:rsidRDefault="00135E6D">
      <w:pPr>
        <w:tabs>
          <w:tab w:val="left" w:pos="1701"/>
        </w:tabs>
        <w:rPr>
          <w:rFonts w:ascii="Arial" w:hAnsi="Arial" w:cs="Arial"/>
          <w:szCs w:val="24"/>
        </w:rPr>
      </w:pPr>
    </w:p>
    <w:p w:rsidR="00135E6D" w:rsidRDefault="00135E6D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A84C"/>
          <w:sz w:val="28"/>
          <w:szCs w:val="16"/>
        </w:rPr>
        <w:tab/>
      </w:r>
      <w:r>
        <w:rPr>
          <w:rFonts w:ascii="Arial" w:hAnsi="Arial" w:cs="Arial"/>
          <w:b/>
          <w:color w:val="00A84C"/>
          <w:sz w:val="28"/>
          <w:szCs w:val="16"/>
        </w:rPr>
        <w:tab/>
        <w:t>Z</w:t>
      </w:r>
      <w:r w:rsidRPr="00D41975">
        <w:rPr>
          <w:rFonts w:ascii="Arial" w:hAnsi="Arial" w:cs="Arial"/>
          <w:b/>
          <w:color w:val="00A84C"/>
          <w:sz w:val="28"/>
          <w:szCs w:val="16"/>
        </w:rPr>
        <w:t>ávod Cementárna Radotín</w:t>
      </w:r>
    </w:p>
    <w:p w:rsidR="00135E6D" w:rsidRDefault="00135E6D">
      <w:pPr>
        <w:tabs>
          <w:tab w:val="left" w:pos="1701"/>
        </w:tabs>
        <w:rPr>
          <w:rFonts w:ascii="Arial" w:hAnsi="Arial" w:cs="Arial"/>
          <w:szCs w:val="24"/>
        </w:rPr>
      </w:pPr>
    </w:p>
    <w:p w:rsidR="00135E6D" w:rsidRDefault="00135E6D">
      <w:pPr>
        <w:tabs>
          <w:tab w:val="left" w:pos="1701"/>
        </w:tabs>
        <w:rPr>
          <w:rFonts w:ascii="Arial" w:hAnsi="Arial" w:cs="Arial"/>
          <w:szCs w:val="24"/>
        </w:rPr>
      </w:pPr>
    </w:p>
    <w:p w:rsidR="00135E6D" w:rsidRDefault="00135E6D">
      <w:pPr>
        <w:tabs>
          <w:tab w:val="left" w:pos="1701"/>
        </w:tabs>
        <w:rPr>
          <w:rFonts w:ascii="Arial" w:hAnsi="Arial" w:cs="Arial"/>
          <w:szCs w:val="24"/>
        </w:rPr>
      </w:pPr>
    </w:p>
    <w:p w:rsidR="00B837D5" w:rsidRPr="000146F6" w:rsidRDefault="002163C1">
      <w:pPr>
        <w:tabs>
          <w:tab w:val="left" w:pos="1701"/>
        </w:tabs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 xml:space="preserve">Vypracovali: </w:t>
      </w:r>
      <w:r w:rsidRPr="000146F6">
        <w:rPr>
          <w:rFonts w:ascii="Arial" w:hAnsi="Arial" w:cs="Arial"/>
          <w:szCs w:val="24"/>
        </w:rPr>
        <w:tab/>
        <w:t>Ing. Jiří Krupka</w:t>
      </w:r>
    </w:p>
    <w:p w:rsidR="00B837D5" w:rsidRPr="000146F6" w:rsidRDefault="002163C1">
      <w:pPr>
        <w:tabs>
          <w:tab w:val="left" w:pos="1701"/>
        </w:tabs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ab/>
        <w:t xml:space="preserve">Ing. Radoslav Mulik </w:t>
      </w:r>
    </w:p>
    <w:p w:rsidR="00B837D5" w:rsidRPr="000146F6" w:rsidRDefault="002163C1">
      <w:pPr>
        <w:tabs>
          <w:tab w:val="left" w:pos="1701"/>
        </w:tabs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>Schválil:</w:t>
      </w:r>
      <w:r w:rsidRPr="000146F6">
        <w:rPr>
          <w:rFonts w:ascii="Arial" w:hAnsi="Arial" w:cs="Arial"/>
          <w:szCs w:val="24"/>
        </w:rPr>
        <w:tab/>
        <w:t>Ing. Richard Habrych – ředitel a předseda představenstva a. s.</w:t>
      </w:r>
    </w:p>
    <w:p w:rsidR="00B837D5" w:rsidRPr="000146F6" w:rsidRDefault="00B837D5">
      <w:pPr>
        <w:rPr>
          <w:rFonts w:ascii="Arial" w:hAnsi="Arial" w:cs="Arial"/>
          <w:szCs w:val="24"/>
        </w:rPr>
      </w:pPr>
    </w:p>
    <w:p w:rsidR="00B837D5" w:rsidRPr="000146F6" w:rsidRDefault="00B837D5">
      <w:pPr>
        <w:rPr>
          <w:rFonts w:ascii="Arial" w:hAnsi="Arial" w:cs="Arial"/>
          <w:szCs w:val="24"/>
        </w:rPr>
      </w:pPr>
    </w:p>
    <w:p w:rsidR="00B837D5" w:rsidRDefault="00B837D5">
      <w:pPr>
        <w:rPr>
          <w:rFonts w:ascii="Arial" w:hAnsi="Arial" w:cs="Arial"/>
          <w:szCs w:val="24"/>
        </w:rPr>
      </w:pPr>
    </w:p>
    <w:p w:rsidR="002163C1" w:rsidRDefault="002163C1">
      <w:pPr>
        <w:rPr>
          <w:rFonts w:ascii="Arial" w:hAnsi="Arial" w:cs="Arial"/>
          <w:szCs w:val="24"/>
        </w:rPr>
      </w:pPr>
    </w:p>
    <w:p w:rsidR="002163C1" w:rsidRDefault="002163C1">
      <w:pPr>
        <w:rPr>
          <w:rFonts w:ascii="Arial" w:hAnsi="Arial" w:cs="Arial"/>
          <w:szCs w:val="24"/>
        </w:rPr>
      </w:pPr>
    </w:p>
    <w:p w:rsidR="002163C1" w:rsidRPr="000146F6" w:rsidRDefault="002163C1">
      <w:pPr>
        <w:rPr>
          <w:rFonts w:ascii="Arial" w:hAnsi="Arial" w:cs="Arial"/>
          <w:szCs w:val="24"/>
        </w:rPr>
      </w:pPr>
    </w:p>
    <w:p w:rsidR="002163C1" w:rsidRDefault="002163C1" w:rsidP="002163C1">
      <w:pPr>
        <w:ind w:right="567"/>
        <w:rPr>
          <w:rFonts w:ascii="Arial" w:hAnsi="Arial" w:cs="Arial"/>
          <w:szCs w:val="24"/>
        </w:rPr>
      </w:pPr>
    </w:p>
    <w:p w:rsidR="002163C1" w:rsidRDefault="002163C1" w:rsidP="002163C1">
      <w:pPr>
        <w:ind w:right="567"/>
        <w:rPr>
          <w:rFonts w:ascii="Arial" w:hAnsi="Arial" w:cs="Arial"/>
          <w:szCs w:val="24"/>
        </w:rPr>
      </w:pPr>
    </w:p>
    <w:p w:rsidR="002163C1" w:rsidRDefault="002163C1" w:rsidP="002163C1">
      <w:pPr>
        <w:ind w:right="567"/>
        <w:rPr>
          <w:rFonts w:ascii="Arial" w:hAnsi="Arial" w:cs="Arial"/>
          <w:szCs w:val="24"/>
        </w:rPr>
      </w:pPr>
    </w:p>
    <w:p w:rsidR="002163C1" w:rsidRDefault="002163C1" w:rsidP="002163C1">
      <w:pPr>
        <w:ind w:right="567"/>
        <w:rPr>
          <w:rFonts w:ascii="Arial" w:hAnsi="Arial" w:cs="Arial"/>
          <w:szCs w:val="24"/>
        </w:rPr>
      </w:pPr>
    </w:p>
    <w:p w:rsidR="00B837D5" w:rsidRPr="000146F6" w:rsidRDefault="002163C1" w:rsidP="002163C1">
      <w:pPr>
        <w:ind w:right="567"/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 xml:space="preserve">EGÚ Praha </w:t>
      </w:r>
      <w:proofErr w:type="spellStart"/>
      <w:r w:rsidRPr="000146F6">
        <w:rPr>
          <w:rFonts w:ascii="Arial" w:hAnsi="Arial" w:cs="Arial"/>
          <w:szCs w:val="24"/>
        </w:rPr>
        <w:t>Engineering</w:t>
      </w:r>
      <w:proofErr w:type="spellEnd"/>
      <w:r w:rsidRPr="000146F6">
        <w:rPr>
          <w:rFonts w:ascii="Arial" w:hAnsi="Arial" w:cs="Arial"/>
          <w:szCs w:val="24"/>
        </w:rPr>
        <w:t>, a.s.</w:t>
      </w:r>
    </w:p>
    <w:p w:rsidR="00B837D5" w:rsidRPr="000146F6" w:rsidRDefault="002163C1" w:rsidP="002163C1">
      <w:pPr>
        <w:ind w:right="567"/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 xml:space="preserve">Praha, prosinec 2003 </w:t>
      </w:r>
    </w:p>
    <w:p w:rsidR="00B837D5" w:rsidRPr="000146F6" w:rsidRDefault="002163C1">
      <w:pPr>
        <w:tabs>
          <w:tab w:val="left" w:pos="1701"/>
        </w:tabs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>Počet stran:</w:t>
      </w:r>
      <w:r w:rsidRPr="000146F6">
        <w:rPr>
          <w:rFonts w:ascii="Arial" w:hAnsi="Arial" w:cs="Arial"/>
          <w:szCs w:val="24"/>
        </w:rPr>
        <w:tab/>
        <w:t>16</w:t>
      </w:r>
    </w:p>
    <w:p w:rsidR="00B837D5" w:rsidRPr="000146F6" w:rsidRDefault="002163C1">
      <w:pPr>
        <w:tabs>
          <w:tab w:val="left" w:pos="1701"/>
        </w:tabs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>Počet příloh:</w:t>
      </w:r>
      <w:r w:rsidRPr="000146F6">
        <w:rPr>
          <w:rFonts w:ascii="Arial" w:hAnsi="Arial" w:cs="Arial"/>
          <w:szCs w:val="24"/>
        </w:rPr>
        <w:tab/>
        <w:t xml:space="preserve"> 5</w:t>
      </w:r>
    </w:p>
    <w:p w:rsidR="00B837D5" w:rsidRPr="000146F6" w:rsidRDefault="002163C1">
      <w:pPr>
        <w:tabs>
          <w:tab w:val="left" w:pos="1701"/>
        </w:tabs>
        <w:rPr>
          <w:rFonts w:ascii="Arial" w:hAnsi="Arial" w:cs="Arial"/>
          <w:szCs w:val="24"/>
        </w:rPr>
      </w:pPr>
      <w:r w:rsidRPr="000146F6">
        <w:rPr>
          <w:rFonts w:ascii="Arial" w:hAnsi="Arial" w:cs="Arial"/>
          <w:szCs w:val="24"/>
        </w:rPr>
        <w:t xml:space="preserve">Zakázka č. 31 – 2134/2003 </w:t>
      </w:r>
    </w:p>
    <w:p w:rsidR="00B837D5" w:rsidRPr="00D41975" w:rsidRDefault="00B837D5">
      <w:pPr>
        <w:tabs>
          <w:tab w:val="left" w:pos="1701"/>
        </w:tabs>
        <w:rPr>
          <w:rFonts w:ascii="Arial" w:hAnsi="Arial" w:cs="Arial"/>
          <w:b/>
          <w:szCs w:val="24"/>
        </w:rPr>
        <w:sectPr w:rsidR="00B837D5" w:rsidRPr="00D41975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2163C1" w:rsidRDefault="002163C1">
      <w:pPr>
        <w:rPr>
          <w:rFonts w:ascii="Arial" w:hAnsi="Arial" w:cs="Arial"/>
          <w:szCs w:val="24"/>
        </w:rPr>
      </w:pPr>
      <w:r w:rsidRPr="002163C1">
        <w:rPr>
          <w:rFonts w:ascii="Arial" w:hAnsi="Arial" w:cs="Arial"/>
          <w:szCs w:val="24"/>
        </w:rPr>
        <w:t>Obsah</w:t>
      </w:r>
    </w:p>
    <w:p w:rsidR="00B837D5" w:rsidRPr="002163C1" w:rsidRDefault="002163C1">
      <w:pPr>
        <w:pStyle w:val="Obsah1"/>
        <w:tabs>
          <w:tab w:val="left" w:pos="480"/>
          <w:tab w:val="right" w:leader="dot" w:pos="9062"/>
        </w:tabs>
        <w:rPr>
          <w:rFonts w:cs="Arial"/>
          <w:b w:val="0"/>
          <w:caps w:val="0"/>
          <w:noProof/>
          <w:szCs w:val="24"/>
        </w:rPr>
      </w:pPr>
      <w:r w:rsidRPr="002163C1">
        <w:rPr>
          <w:rFonts w:cs="Arial"/>
          <w:b w:val="0"/>
          <w:caps w:val="0"/>
          <w:szCs w:val="24"/>
        </w:rPr>
        <w:fldChar w:fldCharType="begin"/>
      </w:r>
      <w:r w:rsidRPr="002163C1">
        <w:rPr>
          <w:rFonts w:cs="Arial"/>
          <w:b w:val="0"/>
          <w:caps w:val="0"/>
          <w:szCs w:val="24"/>
        </w:rPr>
        <w:instrText xml:space="preserve"> TOC \o "1-3" \h \z \u </w:instrText>
      </w:r>
      <w:r w:rsidRPr="002163C1">
        <w:rPr>
          <w:rFonts w:cs="Arial"/>
          <w:b w:val="0"/>
          <w:caps w:val="0"/>
          <w:szCs w:val="24"/>
        </w:rPr>
        <w:fldChar w:fldCharType="separate"/>
      </w:r>
      <w:hyperlink w:anchor="_Toc61850202" w:history="1">
        <w:r w:rsidRPr="002163C1">
          <w:rPr>
            <w:rStyle w:val="Hypertextovodkaz"/>
            <w:rFonts w:cs="Arial"/>
            <w:b w:val="0"/>
            <w:noProof/>
            <w:szCs w:val="24"/>
          </w:rPr>
          <w:t>1.</w:t>
        </w:r>
        <w:r w:rsidRPr="002163C1">
          <w:rPr>
            <w:rFonts w:cs="Arial"/>
            <w:b w:val="0"/>
            <w:caps w:val="0"/>
            <w:noProof/>
            <w:szCs w:val="24"/>
          </w:rPr>
          <w:tab/>
        </w:r>
        <w:r w:rsidRPr="002163C1">
          <w:rPr>
            <w:rStyle w:val="Hypertextovodkaz"/>
            <w:rFonts w:cs="Arial"/>
            <w:b w:val="0"/>
            <w:noProof/>
            <w:szCs w:val="24"/>
          </w:rPr>
          <w:t>Základní údaje</w:t>
        </w:r>
        <w:r w:rsidRPr="002163C1">
          <w:rPr>
            <w:rFonts w:cs="Arial"/>
            <w:b w:val="0"/>
            <w:noProof/>
            <w:szCs w:val="24"/>
          </w:rPr>
          <w:tab/>
        </w:r>
        <w:r w:rsidRPr="002163C1">
          <w:rPr>
            <w:rFonts w:cs="Arial"/>
            <w:b w:val="0"/>
            <w:noProof/>
            <w:szCs w:val="24"/>
          </w:rPr>
          <w:fldChar w:fldCharType="begin"/>
        </w:r>
        <w:r w:rsidRPr="002163C1">
          <w:rPr>
            <w:rFonts w:cs="Arial"/>
            <w:b w:val="0"/>
            <w:noProof/>
            <w:szCs w:val="24"/>
          </w:rPr>
          <w:instrText xml:space="preserve"> PAGEREF _Toc61850202 \h </w:instrText>
        </w:r>
        <w:r w:rsidRPr="002163C1">
          <w:rPr>
            <w:rFonts w:cs="Arial"/>
            <w:b w:val="0"/>
            <w:noProof/>
            <w:szCs w:val="24"/>
          </w:rPr>
        </w:r>
        <w:r w:rsidRPr="002163C1">
          <w:rPr>
            <w:rFonts w:cs="Arial"/>
            <w:b w:val="0"/>
            <w:noProof/>
            <w:szCs w:val="24"/>
          </w:rPr>
          <w:fldChar w:fldCharType="separate"/>
        </w:r>
        <w:r w:rsidR="002110B5">
          <w:rPr>
            <w:rFonts w:cs="Arial"/>
            <w:b w:val="0"/>
            <w:noProof/>
            <w:szCs w:val="24"/>
          </w:rPr>
          <w:t>4</w:t>
        </w:r>
        <w:r w:rsidRPr="002163C1">
          <w:rPr>
            <w:rFonts w:cs="Arial"/>
            <w:b w:val="0"/>
            <w:noProof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03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1.1.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Stručný popis rozvodného zařízení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_Toc61850203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4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04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1.2.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Organizační schéma závodu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_Toc61850204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4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05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1.3.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Přehled významných dodavatelů a odběratelů elektřiny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_Toc61850205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5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06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1.4.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Regulační, vypínací a frekvenční plán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_Toc61850206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5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07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1.5.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Přehled kapacit pro provoz, údržbu a opravy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_Toc61850207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6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1"/>
        <w:tabs>
          <w:tab w:val="left" w:pos="480"/>
          <w:tab w:val="right" w:leader="dot" w:pos="9062"/>
        </w:tabs>
        <w:rPr>
          <w:rFonts w:cs="Arial"/>
          <w:b w:val="0"/>
          <w:caps w:val="0"/>
          <w:noProof/>
          <w:szCs w:val="24"/>
        </w:rPr>
      </w:pPr>
      <w:hyperlink w:anchor="_Toc61850208" w:history="1"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2.</w:t>
        </w:r>
        <w:r w:rsidR="002163C1" w:rsidRPr="002163C1">
          <w:rPr>
            <w:rFonts w:cs="Arial"/>
            <w:b w:val="0"/>
            <w:caps w:val="0"/>
            <w:noProof/>
            <w:szCs w:val="24"/>
          </w:rPr>
          <w:tab/>
        </w:r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Pracovní pokyny</w:t>
        </w:r>
        <w:r w:rsidR="002163C1" w:rsidRPr="002163C1">
          <w:rPr>
            <w:rFonts w:cs="Arial"/>
            <w:b w:val="0"/>
            <w:noProof/>
            <w:szCs w:val="24"/>
          </w:rPr>
          <w:tab/>
        </w:r>
        <w:r w:rsidR="002163C1" w:rsidRPr="002163C1">
          <w:rPr>
            <w:rFonts w:cs="Arial"/>
            <w:b w:val="0"/>
            <w:noProof/>
            <w:szCs w:val="24"/>
          </w:rPr>
          <w:fldChar w:fldCharType="begin"/>
        </w:r>
        <w:r w:rsidR="002163C1" w:rsidRPr="002163C1">
          <w:rPr>
            <w:rFonts w:cs="Arial"/>
            <w:b w:val="0"/>
            <w:noProof/>
            <w:szCs w:val="24"/>
          </w:rPr>
          <w:instrText xml:space="preserve"> PAGEREF _Toc61850208 \h </w:instrText>
        </w:r>
        <w:r w:rsidR="002163C1" w:rsidRPr="002163C1">
          <w:rPr>
            <w:rFonts w:cs="Arial"/>
            <w:b w:val="0"/>
            <w:noProof/>
            <w:szCs w:val="24"/>
          </w:rPr>
        </w:r>
        <w:r w:rsidR="002163C1" w:rsidRPr="002163C1">
          <w:rPr>
            <w:rFonts w:cs="Arial"/>
            <w:b w:val="0"/>
            <w:noProof/>
            <w:szCs w:val="24"/>
          </w:rPr>
          <w:fldChar w:fldCharType="separate"/>
        </w:r>
        <w:r w:rsidR="002110B5">
          <w:rPr>
            <w:rFonts w:cs="Arial"/>
            <w:b w:val="0"/>
            <w:noProof/>
            <w:szCs w:val="24"/>
          </w:rPr>
          <w:t>7</w:t>
        </w:r>
        <w:r w:rsidR="002163C1" w:rsidRPr="002163C1">
          <w:rPr>
            <w:rFonts w:cs="Arial"/>
            <w:b w:val="0"/>
            <w:noProof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09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2.1.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Transformátory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_Toc61850209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7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10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2.2.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Dieselagregáty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_Toc61850210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7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1"/>
        <w:tabs>
          <w:tab w:val="left" w:pos="480"/>
          <w:tab w:val="right" w:leader="dot" w:pos="9062"/>
        </w:tabs>
        <w:rPr>
          <w:rFonts w:cs="Arial"/>
          <w:b w:val="0"/>
          <w:caps w:val="0"/>
          <w:noProof/>
          <w:szCs w:val="24"/>
        </w:rPr>
      </w:pPr>
      <w:hyperlink w:anchor="_Toc61850211" w:history="1"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3.</w:t>
        </w:r>
        <w:r w:rsidR="002163C1" w:rsidRPr="002163C1">
          <w:rPr>
            <w:rFonts w:cs="Arial"/>
            <w:b w:val="0"/>
            <w:caps w:val="0"/>
            <w:noProof/>
            <w:szCs w:val="24"/>
          </w:rPr>
          <w:tab/>
        </w:r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Plán k předcházení stavů nouze a k obnovení provozu</w:t>
        </w:r>
        <w:r w:rsidR="002163C1" w:rsidRPr="002163C1">
          <w:rPr>
            <w:rFonts w:cs="Arial"/>
            <w:b w:val="0"/>
            <w:noProof/>
            <w:szCs w:val="24"/>
          </w:rPr>
          <w:tab/>
        </w:r>
        <w:r w:rsidR="002163C1" w:rsidRPr="002163C1">
          <w:rPr>
            <w:rFonts w:cs="Arial"/>
            <w:b w:val="0"/>
            <w:noProof/>
            <w:szCs w:val="24"/>
          </w:rPr>
          <w:fldChar w:fldCharType="begin"/>
        </w:r>
        <w:r w:rsidR="002163C1" w:rsidRPr="002163C1">
          <w:rPr>
            <w:rFonts w:cs="Arial"/>
            <w:b w:val="0"/>
            <w:noProof/>
            <w:szCs w:val="24"/>
          </w:rPr>
          <w:instrText xml:space="preserve"> PAGEREF _Toc61850211 \h </w:instrText>
        </w:r>
        <w:r w:rsidR="002163C1" w:rsidRPr="002163C1">
          <w:rPr>
            <w:rFonts w:cs="Arial"/>
            <w:b w:val="0"/>
            <w:noProof/>
            <w:szCs w:val="24"/>
          </w:rPr>
        </w:r>
        <w:r w:rsidR="002163C1" w:rsidRPr="002163C1">
          <w:rPr>
            <w:rFonts w:cs="Arial"/>
            <w:b w:val="0"/>
            <w:noProof/>
            <w:szCs w:val="24"/>
          </w:rPr>
          <w:fldChar w:fldCharType="separate"/>
        </w:r>
        <w:r w:rsidR="002110B5">
          <w:rPr>
            <w:rFonts w:cs="Arial"/>
            <w:b w:val="0"/>
            <w:noProof/>
            <w:szCs w:val="24"/>
          </w:rPr>
          <w:t>8</w:t>
        </w:r>
        <w:r w:rsidR="002163C1" w:rsidRPr="002163C1">
          <w:rPr>
            <w:rFonts w:cs="Arial"/>
            <w:b w:val="0"/>
            <w:noProof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12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3.1.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Postupy k předcházení stavů nouze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_Toc61850212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8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50213" w:history="1"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3.1.1.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Výpočet chodu sítě pro charakteristické zatížení LDS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instrText xml:space="preserve"> PAGEREF _Toc61850213 \h </w:instrText>
        </w:r>
        <w:r w:rsidR="002163C1" w:rsidRPr="002163C1">
          <w:rPr>
            <w:rFonts w:ascii="Arial" w:hAnsi="Arial" w:cs="Arial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noProof/>
            <w:sz w:val="24"/>
            <w:szCs w:val="24"/>
          </w:rPr>
          <w:t>8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50214" w:history="1"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3.1.2.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Stav LDS při výpadku hlavního napájení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instrText xml:space="preserve"> PAGEREF _Toc61850214 \h </w:instrText>
        </w:r>
        <w:r w:rsidR="002163C1" w:rsidRPr="002163C1">
          <w:rPr>
            <w:rFonts w:ascii="Arial" w:hAnsi="Arial" w:cs="Arial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noProof/>
            <w:sz w:val="24"/>
            <w:szCs w:val="24"/>
          </w:rPr>
          <w:t>8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50215" w:history="1"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3.1.3.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Stav LDS při výpadku velmi zatížených vícenásobných vedení 110kV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instrText xml:space="preserve"> PAGEREF _Toc61850215 \h </w:instrText>
        </w:r>
        <w:r w:rsidR="002163C1" w:rsidRPr="002163C1">
          <w:rPr>
            <w:rFonts w:ascii="Arial" w:hAnsi="Arial" w:cs="Arial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noProof/>
            <w:sz w:val="24"/>
            <w:szCs w:val="24"/>
          </w:rPr>
          <w:t>8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50216" w:history="1"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3.1.4.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Stav LDS při výpadku ostatních vybraných prvků sítě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instrText xml:space="preserve"> PAGEREF _Toc61850216 \h </w:instrText>
        </w:r>
        <w:r w:rsidR="002163C1" w:rsidRPr="002163C1">
          <w:rPr>
            <w:rFonts w:ascii="Arial" w:hAnsi="Arial" w:cs="Arial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noProof/>
            <w:sz w:val="24"/>
            <w:szCs w:val="24"/>
          </w:rPr>
          <w:t>8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50217" w:history="1"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3.1.5.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Provoz LDS po působení automatických zařízení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instrText xml:space="preserve"> PAGEREF _Toc61850217 \h </w:instrText>
        </w:r>
        <w:r w:rsidR="002163C1" w:rsidRPr="002163C1">
          <w:rPr>
            <w:rFonts w:ascii="Arial" w:hAnsi="Arial" w:cs="Arial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noProof/>
            <w:sz w:val="24"/>
            <w:szCs w:val="24"/>
          </w:rPr>
          <w:t>8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3"/>
        <w:tabs>
          <w:tab w:val="left" w:pos="960"/>
          <w:tab w:val="right" w:leader="dot" w:pos="9062"/>
        </w:tabs>
        <w:rPr>
          <w:rFonts w:ascii="Arial" w:hAnsi="Arial" w:cs="Arial"/>
          <w:noProof/>
          <w:sz w:val="24"/>
          <w:szCs w:val="24"/>
        </w:rPr>
      </w:pPr>
      <w:hyperlink w:anchor="_Toc61850218" w:history="1"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3.1.6.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noProof/>
            <w:sz w:val="24"/>
            <w:szCs w:val="24"/>
          </w:rPr>
          <w:t>Omezení spotřeby prostřednictvím vypínacího a regulačního plánu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noProof/>
            <w:sz w:val="24"/>
            <w:szCs w:val="24"/>
          </w:rPr>
          <w:instrText xml:space="preserve"> PAGEREF _Toc61850218 \h </w:instrText>
        </w:r>
        <w:r w:rsidR="002163C1" w:rsidRPr="002163C1">
          <w:rPr>
            <w:rFonts w:ascii="Arial" w:hAnsi="Arial" w:cs="Arial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noProof/>
            <w:sz w:val="24"/>
            <w:szCs w:val="24"/>
          </w:rPr>
          <w:t>8</w:t>
        </w:r>
        <w:r w:rsidR="002163C1" w:rsidRPr="002163C1">
          <w:rPr>
            <w:rFonts w:ascii="Arial" w:hAnsi="Arial" w:cs="Arial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19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3.2.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Postupy k řešení stavů nouze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_Toc61850219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9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1"/>
        <w:tabs>
          <w:tab w:val="left" w:pos="480"/>
          <w:tab w:val="right" w:leader="dot" w:pos="9062"/>
        </w:tabs>
        <w:rPr>
          <w:rFonts w:cs="Arial"/>
          <w:b w:val="0"/>
          <w:caps w:val="0"/>
          <w:noProof/>
          <w:szCs w:val="24"/>
        </w:rPr>
      </w:pPr>
      <w:hyperlink w:anchor="_Toc61850220" w:history="1"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4.</w:t>
        </w:r>
        <w:r w:rsidR="002163C1" w:rsidRPr="002163C1">
          <w:rPr>
            <w:rFonts w:cs="Arial"/>
            <w:b w:val="0"/>
            <w:caps w:val="0"/>
            <w:noProof/>
            <w:szCs w:val="24"/>
          </w:rPr>
          <w:tab/>
        </w:r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Společné náležitosti havarijního plánu</w:t>
        </w:r>
        <w:r w:rsidR="002163C1" w:rsidRPr="002163C1">
          <w:rPr>
            <w:rFonts w:cs="Arial"/>
            <w:b w:val="0"/>
            <w:noProof/>
            <w:szCs w:val="24"/>
          </w:rPr>
          <w:tab/>
        </w:r>
        <w:r w:rsidR="002163C1" w:rsidRPr="002163C1">
          <w:rPr>
            <w:rFonts w:cs="Arial"/>
            <w:b w:val="0"/>
            <w:noProof/>
            <w:szCs w:val="24"/>
          </w:rPr>
          <w:fldChar w:fldCharType="begin"/>
        </w:r>
        <w:r w:rsidR="002163C1" w:rsidRPr="002163C1">
          <w:rPr>
            <w:rFonts w:cs="Arial"/>
            <w:b w:val="0"/>
            <w:noProof/>
            <w:szCs w:val="24"/>
          </w:rPr>
          <w:instrText xml:space="preserve"> PAGEREF _Toc61850220 \h </w:instrText>
        </w:r>
        <w:r w:rsidR="002163C1" w:rsidRPr="002163C1">
          <w:rPr>
            <w:rFonts w:cs="Arial"/>
            <w:b w:val="0"/>
            <w:noProof/>
            <w:szCs w:val="24"/>
          </w:rPr>
        </w:r>
        <w:r w:rsidR="002163C1" w:rsidRPr="002163C1">
          <w:rPr>
            <w:rFonts w:cs="Arial"/>
            <w:b w:val="0"/>
            <w:noProof/>
            <w:szCs w:val="24"/>
          </w:rPr>
          <w:fldChar w:fldCharType="separate"/>
        </w:r>
        <w:r w:rsidR="002110B5">
          <w:rPr>
            <w:rFonts w:cs="Arial"/>
            <w:b w:val="0"/>
            <w:noProof/>
            <w:szCs w:val="24"/>
          </w:rPr>
          <w:t>10</w:t>
        </w:r>
        <w:r w:rsidR="002163C1" w:rsidRPr="002163C1">
          <w:rPr>
            <w:rFonts w:cs="Arial"/>
            <w:b w:val="0"/>
            <w:noProof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1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4.1.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Vyhlášení stavu nouze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_Toc61850221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10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2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4.2.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Plán vyrozumění a spojení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_Toc61850222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10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3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4.3.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Plán svolání zaměstnanců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_Toc61850223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12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4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4.4.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Protipožární řád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_Toc61850224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12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5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4.5.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Zásady zajištění první pomoci a lékařské pomoci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_Toc61850225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12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6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4.6.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Popis organizace materiálního zabezpečení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_Toc61850226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13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7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4.7.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Plán evakuace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_Toc61850227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13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28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4.8.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Krizový štáb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_Toc61850228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13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Style w:val="Hypertextovodkaz"/>
          <w:rFonts w:ascii="Arial" w:hAnsi="Arial" w:cs="Arial"/>
          <w:b w:val="0"/>
          <w:noProof/>
          <w:sz w:val="24"/>
          <w:szCs w:val="24"/>
        </w:rPr>
      </w:pPr>
      <w:hyperlink w:anchor="_Toc61850229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4.9.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Přehled smluv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_Toc61850229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14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B837D5">
      <w:pPr>
        <w:rPr>
          <w:rFonts w:ascii="Arial" w:hAnsi="Arial" w:cs="Arial"/>
          <w:szCs w:val="24"/>
        </w:rPr>
      </w:pPr>
    </w:p>
    <w:p w:rsidR="000146F6" w:rsidRPr="002163C1" w:rsidRDefault="000146F6">
      <w:pPr>
        <w:pStyle w:val="Obsah1"/>
        <w:tabs>
          <w:tab w:val="left" w:pos="480"/>
          <w:tab w:val="right" w:leader="dot" w:pos="9062"/>
        </w:tabs>
        <w:rPr>
          <w:rStyle w:val="Hypertextovodkaz"/>
          <w:rFonts w:cs="Arial"/>
          <w:b w:val="0"/>
          <w:noProof/>
          <w:szCs w:val="24"/>
        </w:rPr>
      </w:pPr>
    </w:p>
    <w:p w:rsidR="000146F6" w:rsidRPr="002163C1" w:rsidRDefault="000146F6">
      <w:pPr>
        <w:pStyle w:val="Obsah1"/>
        <w:tabs>
          <w:tab w:val="left" w:pos="480"/>
          <w:tab w:val="right" w:leader="dot" w:pos="9062"/>
        </w:tabs>
        <w:rPr>
          <w:rStyle w:val="Hypertextovodkaz"/>
          <w:rFonts w:cs="Arial"/>
          <w:b w:val="0"/>
          <w:noProof/>
          <w:szCs w:val="24"/>
        </w:rPr>
      </w:pPr>
    </w:p>
    <w:p w:rsidR="00B837D5" w:rsidRPr="002163C1" w:rsidRDefault="0013324B">
      <w:pPr>
        <w:pStyle w:val="Obsah1"/>
        <w:tabs>
          <w:tab w:val="left" w:pos="480"/>
          <w:tab w:val="right" w:leader="dot" w:pos="9062"/>
        </w:tabs>
        <w:rPr>
          <w:rFonts w:cs="Arial"/>
          <w:b w:val="0"/>
          <w:caps w:val="0"/>
          <w:noProof/>
          <w:szCs w:val="24"/>
        </w:rPr>
      </w:pPr>
      <w:hyperlink w:anchor="_Toc61850230" w:history="1"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5.</w:t>
        </w:r>
        <w:r w:rsidR="002163C1" w:rsidRPr="002163C1">
          <w:rPr>
            <w:rFonts w:cs="Arial"/>
            <w:b w:val="0"/>
            <w:caps w:val="0"/>
            <w:noProof/>
            <w:szCs w:val="24"/>
          </w:rPr>
          <w:tab/>
        </w:r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Formální náležitosti havarijních plánů</w:t>
        </w:r>
        <w:r w:rsidR="002163C1" w:rsidRPr="002163C1">
          <w:rPr>
            <w:rFonts w:cs="Arial"/>
            <w:b w:val="0"/>
            <w:noProof/>
            <w:szCs w:val="24"/>
          </w:rPr>
          <w:tab/>
        </w:r>
        <w:r w:rsidR="002163C1" w:rsidRPr="002163C1">
          <w:rPr>
            <w:rFonts w:cs="Arial"/>
            <w:b w:val="0"/>
            <w:noProof/>
            <w:szCs w:val="24"/>
          </w:rPr>
          <w:fldChar w:fldCharType="begin"/>
        </w:r>
        <w:r w:rsidR="002163C1" w:rsidRPr="002163C1">
          <w:rPr>
            <w:rFonts w:cs="Arial"/>
            <w:b w:val="0"/>
            <w:noProof/>
            <w:szCs w:val="24"/>
          </w:rPr>
          <w:instrText xml:space="preserve"> PAGEREF _Toc61850230 \h </w:instrText>
        </w:r>
        <w:r w:rsidR="002163C1" w:rsidRPr="002163C1">
          <w:rPr>
            <w:rFonts w:cs="Arial"/>
            <w:b w:val="0"/>
            <w:noProof/>
            <w:szCs w:val="24"/>
          </w:rPr>
        </w:r>
        <w:r w:rsidR="002163C1" w:rsidRPr="002163C1">
          <w:rPr>
            <w:rFonts w:cs="Arial"/>
            <w:b w:val="0"/>
            <w:noProof/>
            <w:szCs w:val="24"/>
          </w:rPr>
          <w:fldChar w:fldCharType="separate"/>
        </w:r>
        <w:r w:rsidR="002110B5">
          <w:rPr>
            <w:rFonts w:cs="Arial"/>
            <w:b w:val="0"/>
            <w:noProof/>
            <w:szCs w:val="24"/>
          </w:rPr>
          <w:t>15</w:t>
        </w:r>
        <w:r w:rsidR="002163C1" w:rsidRPr="002163C1">
          <w:rPr>
            <w:rFonts w:cs="Arial"/>
            <w:b w:val="0"/>
            <w:noProof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31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5.1.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Krycí list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_Toc61850231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15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2"/>
        <w:rPr>
          <w:rFonts w:ascii="Arial" w:hAnsi="Arial" w:cs="Arial"/>
          <w:b w:val="0"/>
          <w:noProof/>
          <w:sz w:val="24"/>
          <w:szCs w:val="24"/>
        </w:rPr>
      </w:pPr>
      <w:hyperlink w:anchor="_Toc61850232" w:history="1"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5.2.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Style w:val="Hypertextovodkaz"/>
            <w:rFonts w:ascii="Arial" w:hAnsi="Arial" w:cs="Arial"/>
            <w:b w:val="0"/>
            <w:noProof/>
            <w:sz w:val="24"/>
            <w:szCs w:val="24"/>
          </w:rPr>
          <w:t>Seznam dokumentů, tvořících havarijní plán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tab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begin"/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instrText xml:space="preserve"> PAGEREF _Toc61850232 \h </w:instrTex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separate"/>
        </w:r>
        <w:r w:rsidR="002110B5">
          <w:rPr>
            <w:rFonts w:ascii="Arial" w:hAnsi="Arial" w:cs="Arial"/>
            <w:b w:val="0"/>
            <w:noProof/>
            <w:sz w:val="24"/>
            <w:szCs w:val="24"/>
          </w:rPr>
          <w:t>15</w:t>
        </w:r>
        <w:r w:rsidR="002163C1" w:rsidRPr="002163C1">
          <w:rPr>
            <w:rFonts w:ascii="Arial" w:hAnsi="Arial" w:cs="Arial"/>
            <w:b w:val="0"/>
            <w:noProof/>
            <w:sz w:val="24"/>
            <w:szCs w:val="24"/>
          </w:rPr>
          <w:fldChar w:fldCharType="end"/>
        </w:r>
      </w:hyperlink>
    </w:p>
    <w:p w:rsidR="00B837D5" w:rsidRPr="002163C1" w:rsidRDefault="0013324B">
      <w:pPr>
        <w:pStyle w:val="Obsah1"/>
        <w:tabs>
          <w:tab w:val="right" w:leader="dot" w:pos="9062"/>
        </w:tabs>
        <w:rPr>
          <w:rFonts w:cs="Arial"/>
          <w:b w:val="0"/>
          <w:caps w:val="0"/>
          <w:noProof/>
          <w:szCs w:val="24"/>
        </w:rPr>
      </w:pPr>
      <w:hyperlink w:anchor="_Toc61850233" w:history="1">
        <w:r w:rsidR="002163C1" w:rsidRPr="002163C1">
          <w:rPr>
            <w:rStyle w:val="Hypertextovodkaz"/>
            <w:rFonts w:cs="Arial"/>
            <w:b w:val="0"/>
            <w:noProof/>
            <w:szCs w:val="24"/>
          </w:rPr>
          <w:t>Seznam příloh pro Havarijní plán LDS Radotín</w:t>
        </w:r>
        <w:r w:rsidR="002163C1" w:rsidRPr="002163C1">
          <w:rPr>
            <w:rFonts w:cs="Arial"/>
            <w:b w:val="0"/>
            <w:noProof/>
            <w:szCs w:val="24"/>
          </w:rPr>
          <w:tab/>
        </w:r>
        <w:r w:rsidR="002163C1" w:rsidRPr="002163C1">
          <w:rPr>
            <w:rFonts w:cs="Arial"/>
            <w:b w:val="0"/>
            <w:noProof/>
            <w:szCs w:val="24"/>
          </w:rPr>
          <w:fldChar w:fldCharType="begin"/>
        </w:r>
        <w:r w:rsidR="002163C1" w:rsidRPr="002163C1">
          <w:rPr>
            <w:rFonts w:cs="Arial"/>
            <w:b w:val="0"/>
            <w:noProof/>
            <w:szCs w:val="24"/>
          </w:rPr>
          <w:instrText xml:space="preserve"> PAGEREF _Toc61850233 \h </w:instrText>
        </w:r>
        <w:r w:rsidR="002163C1" w:rsidRPr="002163C1">
          <w:rPr>
            <w:rFonts w:cs="Arial"/>
            <w:b w:val="0"/>
            <w:noProof/>
            <w:szCs w:val="24"/>
          </w:rPr>
        </w:r>
        <w:r w:rsidR="002163C1" w:rsidRPr="002163C1">
          <w:rPr>
            <w:rFonts w:cs="Arial"/>
            <w:b w:val="0"/>
            <w:noProof/>
            <w:szCs w:val="24"/>
          </w:rPr>
          <w:fldChar w:fldCharType="separate"/>
        </w:r>
        <w:r w:rsidR="002110B5">
          <w:rPr>
            <w:rFonts w:cs="Arial"/>
            <w:b w:val="0"/>
            <w:noProof/>
            <w:szCs w:val="24"/>
          </w:rPr>
          <w:t>16</w:t>
        </w:r>
        <w:r w:rsidR="002163C1" w:rsidRPr="002163C1">
          <w:rPr>
            <w:rFonts w:cs="Arial"/>
            <w:b w:val="0"/>
            <w:noProof/>
            <w:szCs w:val="24"/>
          </w:rPr>
          <w:fldChar w:fldCharType="end"/>
        </w:r>
      </w:hyperlink>
    </w:p>
    <w:p w:rsidR="00B837D5" w:rsidRPr="00D41975" w:rsidRDefault="002163C1">
      <w:pPr>
        <w:rPr>
          <w:rFonts w:ascii="Arial" w:hAnsi="Arial" w:cs="Arial"/>
          <w:szCs w:val="24"/>
        </w:rPr>
      </w:pPr>
      <w:r w:rsidRPr="002163C1">
        <w:rPr>
          <w:rFonts w:ascii="Arial" w:hAnsi="Arial" w:cs="Arial"/>
          <w:caps/>
          <w:szCs w:val="24"/>
        </w:rPr>
        <w:fldChar w:fldCharType="end"/>
      </w: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1"/>
        <w:rPr>
          <w:rFonts w:ascii="Arial" w:hAnsi="Arial" w:cs="Arial"/>
          <w:sz w:val="24"/>
          <w:szCs w:val="24"/>
        </w:rPr>
      </w:pPr>
      <w:bookmarkStart w:id="0" w:name="_Toc61850202"/>
      <w:r w:rsidRPr="00D41975">
        <w:rPr>
          <w:rFonts w:ascii="Arial" w:hAnsi="Arial" w:cs="Arial"/>
          <w:sz w:val="24"/>
          <w:szCs w:val="24"/>
        </w:rPr>
        <w:lastRenderedPageBreak/>
        <w:t>Základní údaje</w:t>
      </w:r>
      <w:bookmarkEnd w:id="0"/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1" w:name="_Toc61850203"/>
      <w:r w:rsidRPr="00D41975">
        <w:rPr>
          <w:rFonts w:ascii="Arial" w:hAnsi="Arial" w:cs="Arial"/>
          <w:sz w:val="24"/>
          <w:szCs w:val="24"/>
        </w:rPr>
        <w:t>Stručný popis rozvodného zařízení</w:t>
      </w:r>
      <w:bookmarkEnd w:id="1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Elektrorozvodná síť cementárny Radotín tvoří lokální distribuční soustavu (LDS), jejímuž </w:t>
      </w:r>
      <w:r w:rsidRPr="00D41975">
        <w:rPr>
          <w:rFonts w:ascii="Arial" w:hAnsi="Arial" w:cs="Arial"/>
          <w:b/>
          <w:szCs w:val="24"/>
        </w:rPr>
        <w:t>provozovateli</w:t>
      </w:r>
      <w:r w:rsidRPr="00D41975">
        <w:rPr>
          <w:rFonts w:ascii="Arial" w:hAnsi="Arial" w:cs="Arial"/>
          <w:szCs w:val="24"/>
        </w:rPr>
        <w:t xml:space="preserve"> Českomoravský cement, a.s. byla udělena licence na distribuci elektřiny. Síť se rozprostírá na území výrobního závodu, výjimečně zasahuje i do vzdáleného lomu dobývané a zpracovávané suroviny (vápence).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Soustava je napájena dvěma samostatnými venkovními vedeními 110kV (ve vlastnictví Pražské energetiky – PRE), které jsou napájeny z elektricky velmi silných a spolehlivých rozvoden (Řeporyje a Chodov) s další návazností na přenosovou soustavu 400 a 220kV.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K napájení distribuční sítě vn 6kV slouží 2 transformátory s převodem 110/6,3kV, každý o výkonu 16 MVA. V provozu je však </w:t>
      </w:r>
      <w:proofErr w:type="gramStart"/>
      <w:r w:rsidRPr="00D41975">
        <w:rPr>
          <w:rFonts w:ascii="Arial" w:hAnsi="Arial" w:cs="Arial"/>
          <w:szCs w:val="24"/>
        </w:rPr>
        <w:t>vždy  jen</w:t>
      </w:r>
      <w:proofErr w:type="gramEnd"/>
      <w:r w:rsidRPr="00D41975">
        <w:rPr>
          <w:rFonts w:ascii="Arial" w:hAnsi="Arial" w:cs="Arial"/>
          <w:szCs w:val="24"/>
        </w:rPr>
        <w:t xml:space="preserve"> jeden z nich, druhý slouží jako rezervní. Z přípojnic 6kV hlavní transformační stanice TS1 vychází radiální kabely k napájení podružných rozvoden a přímo napájených velkých elektromotorů na napětí 6kV. Celková situace je znázorněna </w:t>
      </w:r>
      <w:proofErr w:type="gramStart"/>
      <w:r w:rsidRPr="00D41975">
        <w:rPr>
          <w:rFonts w:ascii="Arial" w:hAnsi="Arial" w:cs="Arial"/>
          <w:szCs w:val="24"/>
        </w:rPr>
        <w:t>na</w:t>
      </w:r>
      <w:proofErr w:type="gramEnd"/>
      <w:r w:rsidRPr="00D41975">
        <w:rPr>
          <w:rFonts w:ascii="Arial" w:hAnsi="Arial" w:cs="Arial"/>
          <w:szCs w:val="24"/>
        </w:rPr>
        <w:t xml:space="preserve"> jednopólovém generálním </w:t>
      </w:r>
      <w:proofErr w:type="gramStart"/>
      <w:r w:rsidRPr="00D41975">
        <w:rPr>
          <w:rFonts w:ascii="Arial" w:hAnsi="Arial" w:cs="Arial"/>
          <w:szCs w:val="24"/>
        </w:rPr>
        <w:t>schéma – viz</w:t>
      </w:r>
      <w:proofErr w:type="gramEnd"/>
      <w:r w:rsidRPr="00D41975">
        <w:rPr>
          <w:rFonts w:ascii="Arial" w:hAnsi="Arial" w:cs="Arial"/>
          <w:szCs w:val="24"/>
        </w:rPr>
        <w:t xml:space="preserve"> Příloha 1. Smluven</w:t>
      </w:r>
      <w:r w:rsidR="009305EF">
        <w:rPr>
          <w:rFonts w:ascii="Arial" w:hAnsi="Arial" w:cs="Arial"/>
          <w:szCs w:val="24"/>
        </w:rPr>
        <w:t>é maximum odběru je ve výši 12,8</w:t>
      </w:r>
      <w:r w:rsidRPr="00D41975">
        <w:rPr>
          <w:rFonts w:ascii="Arial" w:hAnsi="Arial" w:cs="Arial"/>
          <w:szCs w:val="24"/>
        </w:rPr>
        <w:t xml:space="preserve"> MW.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Provozní stav základního rozvodného zařízení je velmi dobrý, což lze charakterizovat skutečností, že za posledních 10 roků nedošlo v LDS k žádné poruše, která by měla za následek nutnost odstávky technologie.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Výkonová záloha ve výši 100 % je tvořena dvěma vedeními 110kV (V303 a V1923) z různých napájecích míst (viz výše) a dvěma transformátory 110/6kV. Pro zvýšenou ochranu technologického zařízení (protáčení 2 rotačních pecí) při náhlému výpadku napětí jsou k dispozici 2 dieselagregáty o výkonech 608 a 320kVA s automatickým startem, který se jednou za 2 týdny prověřuje a zkouší. Ze stejného zdroje je zabezpečena též inertizace uhelné mlýnice (ochrana proti zahoření uhelného prachu) a nezbytné osvětlení areálu v noci.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Výpomoc v dodávce elektřiny ze sousední sítě není řešena, protože:</w:t>
      </w:r>
    </w:p>
    <w:p w:rsidR="00B837D5" w:rsidRPr="00D41975" w:rsidRDefault="002163C1">
      <w:pPr>
        <w:pStyle w:val="odrazka1"/>
        <w:tabs>
          <w:tab w:val="num" w:pos="567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základní napájení je vysoce spolehlivé</w:t>
      </w:r>
    </w:p>
    <w:p w:rsidR="00B837D5" w:rsidRPr="00D41975" w:rsidRDefault="002163C1">
      <w:pPr>
        <w:pStyle w:val="odrazka1"/>
        <w:tabs>
          <w:tab w:val="num" w:pos="567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 sousedství se nevyskytuje žádný další zdroj nebo síť schopné výpomoci.</w:t>
      </w:r>
    </w:p>
    <w:p w:rsidR="00B837D5" w:rsidRPr="00D41975" w:rsidRDefault="00B837D5" w:rsidP="00E73847">
      <w:pPr>
        <w:pStyle w:val="odrazka1"/>
        <w:numPr>
          <w:ilvl w:val="0"/>
          <w:numId w:val="0"/>
        </w:numPr>
        <w:tabs>
          <w:tab w:val="num" w:pos="567"/>
        </w:tabs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2" w:name="_Toc61850204"/>
      <w:r w:rsidRPr="00D41975">
        <w:rPr>
          <w:rFonts w:ascii="Arial" w:hAnsi="Arial" w:cs="Arial"/>
          <w:sz w:val="24"/>
          <w:szCs w:val="24"/>
        </w:rPr>
        <w:t>Organizační schéma závodu</w:t>
      </w:r>
      <w:bookmarkEnd w:id="2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Organizační schéma závodu je znázorněno v příloze </w:t>
      </w:r>
      <w:r w:rsidR="00075A49">
        <w:rPr>
          <w:rFonts w:ascii="Arial" w:hAnsi="Arial" w:cs="Arial"/>
          <w:szCs w:val="24"/>
        </w:rPr>
        <w:t>3</w:t>
      </w:r>
      <w:r w:rsidRPr="00D41975">
        <w:rPr>
          <w:rFonts w:ascii="Arial" w:hAnsi="Arial" w:cs="Arial"/>
          <w:szCs w:val="24"/>
        </w:rPr>
        <w:t>: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Odpovědnou osobou za provoz LDS je vedoucí elektroúdržby </w:t>
      </w:r>
    </w:p>
    <w:p w:rsidR="00B837D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tel. 257 002 510, mobil 602</w:t>
      </w:r>
      <w:r w:rsidR="00E73847">
        <w:rPr>
          <w:rFonts w:ascii="Arial" w:hAnsi="Arial" w:cs="Arial"/>
          <w:szCs w:val="24"/>
        </w:rPr>
        <w:t> 298 680</w:t>
      </w:r>
    </w:p>
    <w:p w:rsidR="00E73847" w:rsidRDefault="00E73847">
      <w:pPr>
        <w:rPr>
          <w:rFonts w:ascii="Arial" w:hAnsi="Arial" w:cs="Arial"/>
          <w:szCs w:val="24"/>
        </w:rPr>
      </w:pPr>
    </w:p>
    <w:p w:rsidR="00E73847" w:rsidRDefault="00E73847">
      <w:pPr>
        <w:rPr>
          <w:rFonts w:ascii="Arial" w:hAnsi="Arial" w:cs="Arial"/>
          <w:szCs w:val="24"/>
        </w:rPr>
      </w:pPr>
    </w:p>
    <w:p w:rsidR="00E73847" w:rsidRDefault="00E73847">
      <w:pPr>
        <w:rPr>
          <w:rFonts w:ascii="Arial" w:hAnsi="Arial" w:cs="Arial"/>
          <w:szCs w:val="24"/>
        </w:rPr>
      </w:pPr>
    </w:p>
    <w:p w:rsidR="006E20DC" w:rsidRPr="00D41975" w:rsidRDefault="006E20DC">
      <w:p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3" w:name="_Toc61850205"/>
      <w:r w:rsidRPr="00D41975">
        <w:rPr>
          <w:rFonts w:ascii="Arial" w:hAnsi="Arial" w:cs="Arial"/>
          <w:sz w:val="24"/>
          <w:szCs w:val="24"/>
        </w:rPr>
        <w:t>Přehled významných dodavatelů a odběratelů elektřiny</w:t>
      </w:r>
      <w:bookmarkEnd w:id="3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b/>
          <w:szCs w:val="24"/>
        </w:rPr>
        <w:t>Dodavatelé</w:t>
      </w:r>
      <w:r w:rsidRPr="00D41975">
        <w:rPr>
          <w:rFonts w:ascii="Arial" w:hAnsi="Arial" w:cs="Arial"/>
          <w:szCs w:val="24"/>
        </w:rPr>
        <w:t xml:space="preserve">: </w:t>
      </w:r>
    </w:p>
    <w:p w:rsidR="006E3134" w:rsidRPr="006A57EC" w:rsidRDefault="006E3134" w:rsidP="006E3134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Dodavatel silové </w:t>
      </w:r>
      <w:proofErr w:type="gramStart"/>
      <w:r w:rsidRPr="006A57EC">
        <w:rPr>
          <w:rFonts w:ascii="Arial" w:hAnsi="Arial" w:cs="Arial"/>
          <w:szCs w:val="24"/>
        </w:rPr>
        <w:t xml:space="preserve">elektřiny : </w:t>
      </w:r>
      <w:r>
        <w:rPr>
          <w:rFonts w:ascii="Arial" w:hAnsi="Arial" w:cs="Arial"/>
          <w:szCs w:val="24"/>
        </w:rPr>
        <w:t>ČMC</w:t>
      </w:r>
      <w:proofErr w:type="gramEnd"/>
      <w:r>
        <w:rPr>
          <w:rFonts w:ascii="Arial" w:hAnsi="Arial" w:cs="Arial"/>
          <w:szCs w:val="24"/>
        </w:rPr>
        <w:t xml:space="preserve"> je držitelem licence na obchod s elektřinou a nakupuje na velko</w:t>
      </w:r>
      <w:r w:rsidR="0013324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bchodním trhu  od různých dodavatelů a využívá taktéž  denní  platformy  organizované  OTE .</w:t>
      </w:r>
    </w:p>
    <w:p w:rsidR="006E3134" w:rsidRPr="006A57EC" w:rsidRDefault="006E3134" w:rsidP="006E3134">
      <w:pPr>
        <w:pStyle w:val="odrka"/>
        <w:spacing w:before="0" w:after="0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 </w:t>
      </w:r>
      <w:proofErr w:type="gramStart"/>
      <w:r>
        <w:rPr>
          <w:rFonts w:ascii="Arial" w:hAnsi="Arial" w:cs="Arial"/>
          <w:szCs w:val="24"/>
        </w:rPr>
        <w:t xml:space="preserve">distribuce </w:t>
      </w:r>
      <w:r w:rsidRPr="006A57EC">
        <w:rPr>
          <w:rFonts w:ascii="Arial" w:hAnsi="Arial" w:cs="Arial"/>
          <w:szCs w:val="24"/>
        </w:rPr>
        <w:t xml:space="preserve"> – zabezpečuje</w:t>
      </w:r>
      <w:proofErr w:type="gramEnd"/>
      <w:r w:rsidRPr="006A57EC">
        <w:rPr>
          <w:rFonts w:ascii="Arial" w:hAnsi="Arial" w:cs="Arial"/>
          <w:szCs w:val="24"/>
        </w:rPr>
        <w:t xml:space="preserve"> distribuci elektřiny a systémové služby </w:t>
      </w:r>
    </w:p>
    <w:p w:rsidR="006E3134" w:rsidRDefault="006E3134">
      <w:pPr>
        <w:rPr>
          <w:rFonts w:ascii="Arial" w:hAnsi="Arial" w:cs="Arial"/>
          <w:szCs w:val="24"/>
        </w:rPr>
      </w:pP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b/>
          <w:szCs w:val="24"/>
        </w:rPr>
        <w:t>Odběratelé</w:t>
      </w:r>
      <w:r w:rsidRPr="00D41975">
        <w:rPr>
          <w:rFonts w:ascii="Arial" w:hAnsi="Arial" w:cs="Arial"/>
          <w:szCs w:val="24"/>
        </w:rPr>
        <w:t xml:space="preserve">: 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CS PROEKOS, s.r.o., užívání kancelářských prostor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Ekologické centrum, s.r.o., užívání kancelářských prostor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proofErr w:type="spellStart"/>
      <w:r w:rsidRPr="00D41975">
        <w:rPr>
          <w:rFonts w:ascii="Arial" w:hAnsi="Arial" w:cs="Arial"/>
          <w:szCs w:val="24"/>
        </w:rPr>
        <w:t>Transservis</w:t>
      </w:r>
      <w:proofErr w:type="spellEnd"/>
      <w:r w:rsidRPr="00D41975">
        <w:rPr>
          <w:rFonts w:ascii="Arial" w:hAnsi="Arial" w:cs="Arial"/>
          <w:szCs w:val="24"/>
        </w:rPr>
        <w:t xml:space="preserve">, s.r.o., autodoprava, prodej paliv </w:t>
      </w:r>
      <w:proofErr w:type="gramStart"/>
      <w:r w:rsidRPr="00D41975">
        <w:rPr>
          <w:rFonts w:ascii="Arial" w:hAnsi="Arial" w:cs="Arial"/>
          <w:szCs w:val="24"/>
        </w:rPr>
        <w:t>pro mot. vozidla</w:t>
      </w:r>
      <w:proofErr w:type="gramEnd"/>
      <w:r w:rsidRPr="00D41975">
        <w:rPr>
          <w:rFonts w:ascii="Arial" w:hAnsi="Arial" w:cs="Arial"/>
          <w:szCs w:val="24"/>
        </w:rPr>
        <w:t xml:space="preserve"> 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Svaz výrobců vápna ČR, s.r.o., užívání kancelářských prostor 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Svaz výrobců cementu ČR, s.r.o., užívání kancelářských prostor 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Pragoelast, s.r.o. </w:t>
      </w:r>
    </w:p>
    <w:p w:rsidR="00B837D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Odběratelé nejsou využíváni k plnění regulačních stupňů podle regulačního plánu.</w:t>
      </w:r>
    </w:p>
    <w:p w:rsidR="006E20DC" w:rsidRDefault="006E20DC">
      <w:pPr>
        <w:rPr>
          <w:rFonts w:ascii="Arial" w:hAnsi="Arial" w:cs="Arial"/>
          <w:szCs w:val="24"/>
        </w:rPr>
      </w:pPr>
    </w:p>
    <w:p w:rsidR="006E20DC" w:rsidRPr="00D41975" w:rsidRDefault="006E20DC">
      <w:p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4" w:name="_Toc61850206"/>
      <w:r w:rsidRPr="00D41975">
        <w:rPr>
          <w:rFonts w:ascii="Arial" w:hAnsi="Arial" w:cs="Arial"/>
          <w:sz w:val="24"/>
          <w:szCs w:val="24"/>
        </w:rPr>
        <w:t>Regulační, vypínací a frekvenční plán</w:t>
      </w:r>
      <w:bookmarkEnd w:id="4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keepNext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S distributorem jsou v souladu s vyhláškou 219/2001 dohodnuty hodnoty náplně regulačních stupňů. </w:t>
      </w:r>
    </w:p>
    <w:p w:rsidR="00B837D5" w:rsidRPr="00D41975" w:rsidRDefault="002163C1">
      <w:pPr>
        <w:keepNext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Aktuální hodnoty náplně regulačních </w:t>
      </w:r>
      <w:proofErr w:type="gramStart"/>
      <w:r w:rsidRPr="00D41975">
        <w:rPr>
          <w:rFonts w:ascii="Arial" w:hAnsi="Arial" w:cs="Arial"/>
          <w:szCs w:val="24"/>
        </w:rPr>
        <w:t>stupňů  má</w:t>
      </w:r>
      <w:proofErr w:type="gramEnd"/>
      <w:r w:rsidRPr="00D41975">
        <w:rPr>
          <w:rFonts w:ascii="Arial" w:hAnsi="Arial" w:cs="Arial"/>
          <w:szCs w:val="24"/>
        </w:rPr>
        <w:t xml:space="preserve"> operátor centrálního velínu k dispozici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Pro orientaci řídicích pracovníků jsou uvedeny odběry jednotlivých technologických celků: </w:t>
      </w:r>
    </w:p>
    <w:p w:rsidR="00B837D5" w:rsidRPr="00D41975" w:rsidRDefault="002163C1">
      <w:pPr>
        <w:tabs>
          <w:tab w:val="right" w:pos="3686"/>
        </w:tabs>
        <w:spacing w:after="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Rotační pec </w:t>
      </w:r>
      <w:r w:rsidRPr="00D41975">
        <w:rPr>
          <w:rFonts w:ascii="Arial" w:hAnsi="Arial" w:cs="Arial"/>
          <w:szCs w:val="24"/>
        </w:rPr>
        <w:tab/>
        <w:t>1200 kW</w:t>
      </w:r>
    </w:p>
    <w:p w:rsidR="00B837D5" w:rsidRPr="00D41975" w:rsidRDefault="002163C1">
      <w:pPr>
        <w:tabs>
          <w:tab w:val="right" w:pos="3686"/>
        </w:tabs>
        <w:spacing w:before="60" w:after="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Surovinový mlýn </w:t>
      </w:r>
      <w:r w:rsidRPr="00D41975">
        <w:rPr>
          <w:rFonts w:ascii="Arial" w:hAnsi="Arial" w:cs="Arial"/>
          <w:szCs w:val="24"/>
        </w:rPr>
        <w:tab/>
        <w:t>1700 kW</w:t>
      </w:r>
    </w:p>
    <w:p w:rsidR="00B837D5" w:rsidRPr="00D41975" w:rsidRDefault="002163C1">
      <w:pPr>
        <w:tabs>
          <w:tab w:val="right" w:pos="3686"/>
        </w:tabs>
        <w:spacing w:before="60" w:after="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Cementový mlýn </w:t>
      </w:r>
      <w:r w:rsidRPr="00D41975">
        <w:rPr>
          <w:rFonts w:ascii="Arial" w:hAnsi="Arial" w:cs="Arial"/>
          <w:szCs w:val="24"/>
        </w:rPr>
        <w:tab/>
        <w:t>2000 kW</w:t>
      </w:r>
    </w:p>
    <w:p w:rsidR="00B837D5" w:rsidRPr="00D41975" w:rsidRDefault="002163C1">
      <w:pPr>
        <w:tabs>
          <w:tab w:val="right" w:pos="3686"/>
        </w:tabs>
        <w:spacing w:before="60" w:after="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Drtírna</w:t>
      </w:r>
      <w:r w:rsidRPr="00D41975">
        <w:rPr>
          <w:rFonts w:ascii="Arial" w:hAnsi="Arial" w:cs="Arial"/>
          <w:szCs w:val="24"/>
        </w:rPr>
        <w:tab/>
        <w:t xml:space="preserve"> 400 kW</w:t>
      </w:r>
    </w:p>
    <w:p w:rsidR="00B837D5" w:rsidRPr="00D41975" w:rsidRDefault="002163C1">
      <w:pPr>
        <w:tabs>
          <w:tab w:val="right" w:pos="3686"/>
        </w:tabs>
        <w:spacing w:before="60" w:after="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Předrcení</w:t>
      </w:r>
      <w:r w:rsidRPr="00D41975">
        <w:rPr>
          <w:rFonts w:ascii="Arial" w:hAnsi="Arial" w:cs="Arial"/>
          <w:szCs w:val="24"/>
        </w:rPr>
        <w:tab/>
        <w:t>120 – 150 kW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  <w:u w:val="single"/>
        </w:rPr>
        <w:t>Vypínací plán</w:t>
      </w:r>
      <w:r w:rsidRPr="00D41975">
        <w:rPr>
          <w:rFonts w:ascii="Arial" w:hAnsi="Arial" w:cs="Arial"/>
          <w:szCs w:val="24"/>
        </w:rPr>
        <w:t xml:space="preserve"> pro LDS se uskutečňuje operativně podle aktuálního stavu technologického zařízení příkazem z centrálního </w:t>
      </w:r>
      <w:proofErr w:type="gramStart"/>
      <w:r w:rsidRPr="00D41975">
        <w:rPr>
          <w:rFonts w:ascii="Arial" w:hAnsi="Arial" w:cs="Arial"/>
          <w:szCs w:val="24"/>
        </w:rPr>
        <w:t>velínu</w:t>
      </w:r>
      <w:proofErr w:type="gramEnd"/>
      <w:r w:rsidRPr="00D41975">
        <w:rPr>
          <w:rFonts w:ascii="Arial" w:hAnsi="Arial" w:cs="Arial"/>
          <w:szCs w:val="24"/>
        </w:rPr>
        <w:t xml:space="preserve">. Podle stavu zásob suroviny a konečných produktů a dále podle výše poptávky se odstavují vhodné velké spotřebiče.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  <w:u w:val="single"/>
        </w:rPr>
        <w:t>Frekvenční plán</w:t>
      </w:r>
      <w:r w:rsidRPr="00D41975">
        <w:rPr>
          <w:rFonts w:ascii="Arial" w:hAnsi="Arial" w:cs="Arial"/>
          <w:szCs w:val="24"/>
        </w:rPr>
        <w:t xml:space="preserve"> není pro úroveň LDS zpracován ani realizována žádná opatření. </w:t>
      </w:r>
    </w:p>
    <w:p w:rsidR="00B508EF" w:rsidRPr="00B508EF" w:rsidRDefault="002163C1" w:rsidP="00B508EF">
      <w:pPr>
        <w:pStyle w:val="Nadpis2"/>
        <w:rPr>
          <w:rFonts w:ascii="Arial" w:hAnsi="Arial" w:cs="Arial"/>
          <w:sz w:val="24"/>
          <w:szCs w:val="24"/>
        </w:rPr>
      </w:pPr>
      <w:r w:rsidRPr="00D41975">
        <w:rPr>
          <w:rFonts w:ascii="Arial" w:hAnsi="Arial" w:cs="Arial"/>
          <w:sz w:val="24"/>
          <w:szCs w:val="24"/>
        </w:rPr>
        <w:br w:type="page"/>
      </w:r>
      <w:bookmarkStart w:id="5" w:name="_Toc61850207"/>
      <w:r w:rsidRPr="00D41975">
        <w:rPr>
          <w:rFonts w:ascii="Arial" w:hAnsi="Arial" w:cs="Arial"/>
          <w:sz w:val="24"/>
          <w:szCs w:val="24"/>
        </w:rPr>
        <w:lastRenderedPageBreak/>
        <w:t>Přehled kapacit pro provoz, údržbu a opravy</w:t>
      </w:r>
      <w:bookmarkEnd w:id="5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508EF" w:rsidRPr="006A57EC" w:rsidRDefault="00B508EF" w:rsidP="00B508EF">
      <w:pPr>
        <w:spacing w:before="0" w:after="0"/>
        <w:ind w:left="1418" w:hanging="1418"/>
        <w:rPr>
          <w:rFonts w:ascii="Arial" w:hAnsi="Arial" w:cs="Arial"/>
          <w:szCs w:val="24"/>
        </w:rPr>
      </w:pPr>
      <w:r w:rsidRPr="006A57EC">
        <w:rPr>
          <w:rFonts w:ascii="Arial" w:hAnsi="Arial" w:cs="Arial"/>
          <w:b/>
          <w:szCs w:val="24"/>
        </w:rPr>
        <w:t>Provoz:</w:t>
      </w:r>
      <w:r w:rsidRPr="006A57EC">
        <w:rPr>
          <w:rFonts w:ascii="Arial" w:hAnsi="Arial" w:cs="Arial"/>
          <w:szCs w:val="24"/>
        </w:rPr>
        <w:t xml:space="preserve"> </w:t>
      </w:r>
      <w:r w:rsidRPr="006A57EC">
        <w:rPr>
          <w:rFonts w:ascii="Arial" w:hAnsi="Arial" w:cs="Arial"/>
          <w:szCs w:val="24"/>
        </w:rPr>
        <w:tab/>
        <w:t xml:space="preserve">operativní zásahy provádí provozní směnový elektrikář (výrobního úseku) – nepřetržitý provoz </w:t>
      </w:r>
    </w:p>
    <w:p w:rsidR="00B508EF" w:rsidRPr="006A57EC" w:rsidRDefault="00B508EF" w:rsidP="00B508EF">
      <w:pPr>
        <w:spacing w:before="0" w:after="0"/>
        <w:ind w:left="1418" w:hanging="1418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ab/>
        <w:t xml:space="preserve">5 pracovníků – nepřetržitý provoz </w:t>
      </w:r>
    </w:p>
    <w:p w:rsidR="00B508EF" w:rsidRPr="006A57EC" w:rsidRDefault="00B508EF" w:rsidP="00B508EF">
      <w:pPr>
        <w:spacing w:before="0" w:after="0"/>
        <w:ind w:left="1418" w:hanging="1418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ab/>
      </w:r>
    </w:p>
    <w:p w:rsidR="00B508EF" w:rsidRPr="006A57EC" w:rsidRDefault="00B508EF" w:rsidP="00B508EF">
      <w:pPr>
        <w:spacing w:after="0"/>
        <w:ind w:left="1418" w:hanging="1418"/>
        <w:rPr>
          <w:rFonts w:ascii="Arial" w:hAnsi="Arial" w:cs="Arial"/>
          <w:szCs w:val="24"/>
        </w:rPr>
      </w:pPr>
      <w:r w:rsidRPr="006A57EC">
        <w:rPr>
          <w:rFonts w:ascii="Arial" w:hAnsi="Arial" w:cs="Arial"/>
          <w:b/>
          <w:szCs w:val="24"/>
        </w:rPr>
        <w:t>Údržba</w:t>
      </w:r>
      <w:r w:rsidRPr="006A57EC">
        <w:rPr>
          <w:rFonts w:ascii="Arial" w:hAnsi="Arial" w:cs="Arial"/>
          <w:szCs w:val="24"/>
        </w:rPr>
        <w:t xml:space="preserve">: </w:t>
      </w:r>
      <w:r w:rsidRPr="006A57EC">
        <w:rPr>
          <w:rFonts w:ascii="Arial" w:hAnsi="Arial" w:cs="Arial"/>
          <w:szCs w:val="24"/>
        </w:rPr>
        <w:tab/>
        <w:t xml:space="preserve">údržbu, pravidelné kontroly a revize provádí skupina silnoproud CÚ </w:t>
      </w:r>
    </w:p>
    <w:p w:rsidR="00B508EF" w:rsidRPr="006A57EC" w:rsidRDefault="00B508EF" w:rsidP="00B508EF">
      <w:pPr>
        <w:spacing w:before="0" w:after="0"/>
        <w:ind w:left="1418" w:hanging="1418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6</w:t>
      </w:r>
      <w:r w:rsidRPr="006A57EC">
        <w:rPr>
          <w:rFonts w:ascii="Arial" w:hAnsi="Arial" w:cs="Arial"/>
          <w:szCs w:val="24"/>
        </w:rPr>
        <w:t xml:space="preserve"> pracovníků – ranní směna</w:t>
      </w:r>
    </w:p>
    <w:p w:rsidR="00B508EF" w:rsidRPr="006A57EC" w:rsidRDefault="00B508EF" w:rsidP="00B508EF">
      <w:pPr>
        <w:tabs>
          <w:tab w:val="left" w:pos="1418"/>
        </w:tabs>
        <w:spacing w:before="0" w:after="0"/>
        <w:ind w:left="2694" w:hanging="2694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ab/>
        <w:t xml:space="preserve">vybavení – </w:t>
      </w:r>
      <w:r w:rsidRPr="006A57EC">
        <w:rPr>
          <w:rFonts w:ascii="Arial" w:hAnsi="Arial" w:cs="Arial"/>
          <w:szCs w:val="24"/>
        </w:rPr>
        <w:tab/>
        <w:t xml:space="preserve">základní měřicí přístroje el. </w:t>
      </w:r>
      <w:proofErr w:type="gramStart"/>
      <w:r w:rsidRPr="006A57EC">
        <w:rPr>
          <w:rFonts w:ascii="Arial" w:hAnsi="Arial" w:cs="Arial"/>
          <w:szCs w:val="24"/>
        </w:rPr>
        <w:t>veličin</w:t>
      </w:r>
      <w:proofErr w:type="gramEnd"/>
      <w:r w:rsidRPr="006A57EC">
        <w:rPr>
          <w:rFonts w:ascii="Arial" w:hAnsi="Arial" w:cs="Arial"/>
          <w:szCs w:val="24"/>
        </w:rPr>
        <w:t>, základní ruční nářadí, vlastní měření el. pevnosti olejů, přístroj na vyhledávání zemních vedení, přístroj na zkoušení el. pevnosti</w:t>
      </w:r>
    </w:p>
    <w:p w:rsidR="00B508EF" w:rsidRPr="006A57EC" w:rsidRDefault="00B508EF" w:rsidP="00B508EF">
      <w:pPr>
        <w:spacing w:before="0" w:after="0"/>
        <w:ind w:left="1418" w:hanging="1418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ab/>
        <w:t>plně vybavené mechanické dílny</w:t>
      </w:r>
    </w:p>
    <w:p w:rsidR="00B508EF" w:rsidRPr="006A57EC" w:rsidRDefault="00B508EF" w:rsidP="00B508EF">
      <w:pPr>
        <w:spacing w:before="0" w:after="0"/>
        <w:ind w:left="1418" w:hanging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speciá</w:t>
      </w:r>
      <w:r w:rsidRPr="006A57EC">
        <w:rPr>
          <w:rFonts w:ascii="Arial" w:hAnsi="Arial" w:cs="Arial"/>
          <w:szCs w:val="24"/>
        </w:rPr>
        <w:t xml:space="preserve">lní měření – externě </w:t>
      </w:r>
    </w:p>
    <w:p w:rsidR="00B508EF" w:rsidRPr="006A57EC" w:rsidRDefault="00B508EF" w:rsidP="00B508EF">
      <w:pPr>
        <w:spacing w:after="0"/>
        <w:ind w:left="1418" w:hanging="1418"/>
        <w:rPr>
          <w:rFonts w:ascii="Arial" w:hAnsi="Arial" w:cs="Arial"/>
          <w:szCs w:val="24"/>
        </w:rPr>
      </w:pPr>
      <w:r w:rsidRPr="006A57EC">
        <w:rPr>
          <w:rFonts w:ascii="Arial" w:hAnsi="Arial" w:cs="Arial"/>
          <w:b/>
          <w:szCs w:val="24"/>
        </w:rPr>
        <w:t>Servis</w:t>
      </w:r>
      <w:r w:rsidRPr="006A57EC">
        <w:rPr>
          <w:rFonts w:ascii="Arial" w:hAnsi="Arial" w:cs="Arial"/>
          <w:szCs w:val="24"/>
        </w:rPr>
        <w:t xml:space="preserve">: </w:t>
      </w:r>
      <w:r w:rsidRPr="006A57EC">
        <w:rPr>
          <w:rFonts w:ascii="Arial" w:hAnsi="Arial" w:cs="Arial"/>
          <w:szCs w:val="24"/>
        </w:rPr>
        <w:tab/>
        <w:t xml:space="preserve">Závod nemá smluvně vázané externí firmy, potřebné zásahy jsou objednávány jednotlivě dle plánu oprav a revizí a dle aktuální potřeby. </w:t>
      </w:r>
    </w:p>
    <w:p w:rsidR="00B508EF" w:rsidRPr="00D41975" w:rsidRDefault="00B508EF" w:rsidP="00B508EF">
      <w:pPr>
        <w:rPr>
          <w:rFonts w:ascii="Arial" w:hAnsi="Arial" w:cs="Arial"/>
          <w:szCs w:val="24"/>
        </w:rPr>
      </w:pPr>
      <w:r w:rsidRPr="006A57EC">
        <w:rPr>
          <w:rFonts w:ascii="Arial" w:hAnsi="Arial" w:cs="Arial"/>
          <w:b/>
          <w:szCs w:val="24"/>
        </w:rPr>
        <w:t>Sklady</w:t>
      </w:r>
      <w:r w:rsidRPr="006A57EC">
        <w:rPr>
          <w:rFonts w:ascii="Arial" w:hAnsi="Arial" w:cs="Arial"/>
          <w:szCs w:val="24"/>
        </w:rPr>
        <w:t xml:space="preserve">: </w:t>
      </w:r>
      <w:r w:rsidRPr="006A57EC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 xml:space="preserve">Pohotovostní sklad je umístěn v hlavní trafostanici TS1. </w:t>
      </w:r>
    </w:p>
    <w:p w:rsidR="00B508EF" w:rsidRPr="006A57EC" w:rsidRDefault="00B508EF" w:rsidP="00B508EF">
      <w:pPr>
        <w:spacing w:after="0"/>
        <w:ind w:left="1418" w:hanging="1418"/>
        <w:rPr>
          <w:rFonts w:ascii="Arial" w:hAnsi="Arial" w:cs="Arial"/>
          <w:szCs w:val="24"/>
        </w:rPr>
      </w:pPr>
    </w:p>
    <w:p w:rsidR="00B508EF" w:rsidRDefault="00B508EF">
      <w:pPr>
        <w:rPr>
          <w:rFonts w:ascii="Arial" w:hAnsi="Arial" w:cs="Arial"/>
          <w:szCs w:val="24"/>
        </w:rPr>
      </w:pPr>
    </w:p>
    <w:p w:rsidR="00B508EF" w:rsidRDefault="00B508EF">
      <w:p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1"/>
        <w:rPr>
          <w:rFonts w:ascii="Arial" w:hAnsi="Arial" w:cs="Arial"/>
          <w:sz w:val="24"/>
          <w:szCs w:val="24"/>
        </w:rPr>
      </w:pPr>
      <w:bookmarkStart w:id="6" w:name="_Toc61850208"/>
      <w:r w:rsidRPr="00D41975">
        <w:rPr>
          <w:rFonts w:ascii="Arial" w:hAnsi="Arial" w:cs="Arial"/>
          <w:sz w:val="24"/>
          <w:szCs w:val="24"/>
        </w:rPr>
        <w:lastRenderedPageBreak/>
        <w:t>Pracovní pokyny</w:t>
      </w:r>
      <w:bookmarkEnd w:id="6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Pracovní pokyny a manipulační postupy jsou zpracovány a uloženy v oddělení energetiky závodu. V písemném vyhotovení jsou předány všem provozním elektrikářům a jsou přístupny v datové formě na serveru energetiky. Lze je otevřít a vytisknout na PC, které je přístupné na </w:t>
      </w:r>
      <w:proofErr w:type="spellStart"/>
      <w:r w:rsidRPr="00D41975">
        <w:rPr>
          <w:rFonts w:ascii="Arial" w:hAnsi="Arial" w:cs="Arial"/>
          <w:szCs w:val="24"/>
        </w:rPr>
        <w:t>elektrodílně</w:t>
      </w:r>
      <w:proofErr w:type="spellEnd"/>
      <w:r w:rsidRPr="00D41975">
        <w:rPr>
          <w:rFonts w:ascii="Arial" w:hAnsi="Arial" w:cs="Arial"/>
          <w:szCs w:val="24"/>
        </w:rPr>
        <w:t xml:space="preserve"> závodu.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7" w:name="_Toc61850209"/>
      <w:r w:rsidRPr="00D41975">
        <w:rPr>
          <w:rFonts w:ascii="Arial" w:hAnsi="Arial" w:cs="Arial"/>
          <w:sz w:val="24"/>
          <w:szCs w:val="24"/>
        </w:rPr>
        <w:t>Transformátory</w:t>
      </w:r>
      <w:bookmarkEnd w:id="7"/>
    </w:p>
    <w:p w:rsidR="00B837D5" w:rsidRPr="00D41975" w:rsidRDefault="006E31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případě poruchy transformátorů</w:t>
      </w:r>
      <w:r w:rsidR="00930DE5">
        <w:rPr>
          <w:rFonts w:ascii="Arial" w:hAnsi="Arial" w:cs="Arial"/>
          <w:szCs w:val="24"/>
        </w:rPr>
        <w:t xml:space="preserve"> s olejovou náplní</w:t>
      </w:r>
      <w:r w:rsidR="002163C1" w:rsidRPr="00D41975">
        <w:rPr>
          <w:rFonts w:ascii="Arial" w:hAnsi="Arial" w:cs="Arial"/>
          <w:szCs w:val="24"/>
        </w:rPr>
        <w:t xml:space="preserve"> může dojít k úniku oleje do štěrkového lože, kterým jsou všechna stanoviště olejových transformátorů vybavena. Únik oleje je hlášen pomocí </w:t>
      </w:r>
      <w:proofErr w:type="spellStart"/>
      <w:r w:rsidR="002163C1" w:rsidRPr="00D41975">
        <w:rPr>
          <w:rFonts w:ascii="Arial" w:hAnsi="Arial" w:cs="Arial"/>
          <w:szCs w:val="24"/>
        </w:rPr>
        <w:t>Buchholzových</w:t>
      </w:r>
      <w:proofErr w:type="spellEnd"/>
      <w:r w:rsidR="002163C1" w:rsidRPr="00D41975">
        <w:rPr>
          <w:rFonts w:ascii="Arial" w:hAnsi="Arial" w:cs="Arial"/>
          <w:szCs w:val="24"/>
        </w:rPr>
        <w:t xml:space="preserve"> relé a transformátor je automaticky odstaven z provozu. Ekologickou likvidaci znečištěného štěrku organizuje vedoucí elektroúdržby nebo mistr </w:t>
      </w:r>
      <w:proofErr w:type="spellStart"/>
      <w:r w:rsidR="002163C1" w:rsidRPr="00D41975">
        <w:rPr>
          <w:rFonts w:ascii="Arial" w:hAnsi="Arial" w:cs="Arial"/>
          <w:szCs w:val="24"/>
        </w:rPr>
        <w:t>elektrodílny</w:t>
      </w:r>
      <w:proofErr w:type="spellEnd"/>
      <w:r w:rsidR="002163C1" w:rsidRPr="00D41975">
        <w:rPr>
          <w:rFonts w:ascii="Arial" w:hAnsi="Arial" w:cs="Arial"/>
          <w:szCs w:val="24"/>
        </w:rPr>
        <w:t xml:space="preserve"> ve spolupráci s pracovníkem závodu zajišťujícím likvidaci odpadů.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Nahrazení chybějícího </w:t>
      </w:r>
      <w:proofErr w:type="gramStart"/>
      <w:r w:rsidRPr="00D41975">
        <w:rPr>
          <w:rFonts w:ascii="Arial" w:hAnsi="Arial" w:cs="Arial"/>
          <w:szCs w:val="24"/>
        </w:rPr>
        <w:t>výkonu  při</w:t>
      </w:r>
      <w:proofErr w:type="gramEnd"/>
      <w:r w:rsidRPr="00D41975">
        <w:rPr>
          <w:rFonts w:ascii="Arial" w:hAnsi="Arial" w:cs="Arial"/>
          <w:szCs w:val="24"/>
        </w:rPr>
        <w:t xml:space="preserve"> výpadku transformátoru se řeší ručním převedením  zátěže na ostatní transformátory.  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8" w:name="_Toc61850210"/>
      <w:r w:rsidRPr="00D41975">
        <w:rPr>
          <w:rFonts w:ascii="Arial" w:hAnsi="Arial" w:cs="Arial"/>
          <w:sz w:val="24"/>
          <w:szCs w:val="24"/>
        </w:rPr>
        <w:t>Dieselagregáty</w:t>
      </w:r>
      <w:bookmarkEnd w:id="8"/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Dieselagregáty stacionárního typu jsou umístěny na krytém místě uvnitř budovy a jejich provoz i pravidelné zkoušky jsou plně zautomatizovány. Palivová nádrž na naftu je umístěna na stěně budovy. Pod ní je vybudována záchytná vana s dostatečnou kapacitou pro případný únik nafty. </w:t>
      </w:r>
    </w:p>
    <w:p w:rsidR="00B837D5" w:rsidRPr="00D41975" w:rsidRDefault="002163C1">
      <w:pPr>
        <w:pStyle w:val="Nadpis1"/>
        <w:rPr>
          <w:rFonts w:ascii="Arial" w:hAnsi="Arial" w:cs="Arial"/>
          <w:sz w:val="24"/>
          <w:szCs w:val="24"/>
        </w:rPr>
      </w:pPr>
      <w:bookmarkStart w:id="9" w:name="_Toc61850211"/>
      <w:r w:rsidRPr="00D41975">
        <w:rPr>
          <w:rFonts w:ascii="Arial" w:hAnsi="Arial" w:cs="Arial"/>
          <w:sz w:val="24"/>
          <w:szCs w:val="24"/>
        </w:rPr>
        <w:lastRenderedPageBreak/>
        <w:t>Plán k předcházení stavů nouze a k obnovení provozu</w:t>
      </w:r>
      <w:bookmarkEnd w:id="9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10" w:name="_Toc61850212"/>
      <w:r w:rsidRPr="00D41975">
        <w:rPr>
          <w:rFonts w:ascii="Arial" w:hAnsi="Arial" w:cs="Arial"/>
          <w:sz w:val="24"/>
          <w:szCs w:val="24"/>
        </w:rPr>
        <w:t>Postupy k předcházení stavů nouze</w:t>
      </w:r>
      <w:bookmarkEnd w:id="10"/>
    </w:p>
    <w:p w:rsidR="00B837D5" w:rsidRPr="00D41975" w:rsidRDefault="002163C1">
      <w:pPr>
        <w:pStyle w:val="Nadpis3"/>
        <w:rPr>
          <w:rFonts w:ascii="Arial" w:hAnsi="Arial" w:cs="Arial"/>
          <w:sz w:val="24"/>
          <w:szCs w:val="24"/>
        </w:rPr>
      </w:pPr>
      <w:bookmarkStart w:id="11" w:name="_Toc61850213"/>
      <w:r w:rsidRPr="00D41975">
        <w:rPr>
          <w:rFonts w:ascii="Arial" w:hAnsi="Arial" w:cs="Arial"/>
          <w:sz w:val="24"/>
          <w:szCs w:val="24"/>
        </w:rPr>
        <w:t>Výpočet chodu sítě pro charakteristické zatížení LDS</w:t>
      </w:r>
      <w:bookmarkEnd w:id="11"/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Výpočet chodu sítě byl vypracován v rámci výpočtu technických ztrát podle Vyhlášky MPO č. 153/2001 Sb.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Výsledek výpočtu chodu sítě ve formě přehledných tabulek obsahuje hodnoty proudů a výkonů, tekoucích přes všechna kabelová vedení a transformátory, dále pak hodnoty napětí v uzlech sítě a velikosti ztrát. </w:t>
      </w:r>
    </w:p>
    <w:p w:rsidR="00B837D5" w:rsidRPr="00D41975" w:rsidRDefault="002163C1">
      <w:pPr>
        <w:pStyle w:val="Nadpis3"/>
        <w:rPr>
          <w:rFonts w:ascii="Arial" w:hAnsi="Arial" w:cs="Arial"/>
          <w:sz w:val="24"/>
          <w:szCs w:val="24"/>
        </w:rPr>
      </w:pPr>
      <w:bookmarkStart w:id="12" w:name="_Toc61850214"/>
      <w:r w:rsidRPr="00D41975">
        <w:rPr>
          <w:rFonts w:ascii="Arial" w:hAnsi="Arial" w:cs="Arial"/>
          <w:sz w:val="24"/>
          <w:szCs w:val="24"/>
        </w:rPr>
        <w:t>Stav LDS při výpadku hlavního napájení</w:t>
      </w:r>
      <w:bookmarkEnd w:id="12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Při výpadku hlavního napájení LDS ze sítě 110kV dochází k úplnému výpadku napětí v celém závodě do doby, než se automaticky nastartují oba dieselagregáty, beznapěťový stav trvá jen několik sekund. Dieselagregáty nestačí svým výkonem zásobovat celou LDS, ale připojují se jen k důležitým prvkům technologie, aby nedošlo k jejich poškození – viz bod 1.1. </w:t>
      </w:r>
    </w:p>
    <w:p w:rsidR="00B837D5" w:rsidRPr="00D41975" w:rsidRDefault="002163C1">
      <w:pPr>
        <w:pStyle w:val="Nadpis3"/>
        <w:rPr>
          <w:rFonts w:ascii="Arial" w:hAnsi="Arial" w:cs="Arial"/>
          <w:sz w:val="24"/>
          <w:szCs w:val="24"/>
        </w:rPr>
      </w:pPr>
      <w:bookmarkStart w:id="13" w:name="_Toc61850215"/>
      <w:r w:rsidRPr="00D41975">
        <w:rPr>
          <w:rFonts w:ascii="Arial" w:hAnsi="Arial" w:cs="Arial"/>
          <w:sz w:val="24"/>
          <w:szCs w:val="24"/>
        </w:rPr>
        <w:t>Stav LDS při výpadku velmi zatížených vícenásobných vedení 110kV</w:t>
      </w:r>
      <w:bookmarkEnd w:id="13"/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 LDS se vedení 110kV nevyskytují. O přívodních vedeních 110 kV – viz b. 1.1</w:t>
      </w:r>
    </w:p>
    <w:p w:rsidR="00B837D5" w:rsidRPr="00D41975" w:rsidRDefault="002163C1">
      <w:pPr>
        <w:pStyle w:val="Nadpis3"/>
        <w:rPr>
          <w:rFonts w:ascii="Arial" w:hAnsi="Arial" w:cs="Arial"/>
          <w:sz w:val="24"/>
          <w:szCs w:val="24"/>
        </w:rPr>
      </w:pPr>
      <w:bookmarkStart w:id="14" w:name="_Toc61850216"/>
      <w:r w:rsidRPr="00D41975">
        <w:rPr>
          <w:rFonts w:ascii="Arial" w:hAnsi="Arial" w:cs="Arial"/>
          <w:sz w:val="24"/>
          <w:szCs w:val="24"/>
        </w:rPr>
        <w:t>Stav LDS při výpadku ostatních vybraných prvků sítě</w:t>
      </w:r>
      <w:bookmarkEnd w:id="14"/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Podružná rozvodna RH001, napájející důležité odběry (rotační pec a uhelnou mlýnici), je v základním provozu napájena třemi transformátory 6/0,4kV, každým o výkonu 1,6 MVA. Transformátory jsou dimenzovány tak, aby při výpadku jednoho z nich zbývající dva zajistily další provoz.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Podobný princip je aplikován i pro další podružnou rozvodnu RH002.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Důležité rozvaděče RHS001 a RHS002 jsou napájeny přímo z transformátoru 6/0,4kV. V případě výpadku těchto transformátorů je možné náhradní napájení z podružné rozvodny RH001 nebo z dieselagregátů. </w:t>
      </w:r>
    </w:p>
    <w:p w:rsidR="00B837D5" w:rsidRPr="00D41975" w:rsidRDefault="002163C1">
      <w:pPr>
        <w:pStyle w:val="Nadpis3"/>
        <w:rPr>
          <w:rFonts w:ascii="Arial" w:hAnsi="Arial" w:cs="Arial"/>
          <w:sz w:val="24"/>
          <w:szCs w:val="24"/>
        </w:rPr>
      </w:pPr>
      <w:bookmarkStart w:id="15" w:name="_Toc61850217"/>
      <w:r w:rsidRPr="00D41975">
        <w:rPr>
          <w:rFonts w:ascii="Arial" w:hAnsi="Arial" w:cs="Arial"/>
          <w:sz w:val="24"/>
          <w:szCs w:val="24"/>
        </w:rPr>
        <w:t>Provoz LDS po působení automatických zařízení</w:t>
      </w:r>
      <w:bookmarkEnd w:id="15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Všechny prvky sítě (kabely a transformátory) jsou chráněny běžným způsobem proti přetížení a zkratu (nadproudové ochrany, jističe).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Dále se automaticky spouští v případě výpadku napájecího napětí dva dieselagregáty pro nouzové napájení rotačních pecí a uhelné mlýnice – viz b. 1.1 a 3.2. </w:t>
      </w:r>
    </w:p>
    <w:p w:rsidR="00B837D5" w:rsidRPr="00D41975" w:rsidRDefault="002163C1">
      <w:pPr>
        <w:pStyle w:val="Nadpis3"/>
        <w:rPr>
          <w:rFonts w:ascii="Arial" w:hAnsi="Arial" w:cs="Arial"/>
          <w:sz w:val="24"/>
          <w:szCs w:val="24"/>
        </w:rPr>
      </w:pPr>
      <w:bookmarkStart w:id="16" w:name="_Toc61850218"/>
      <w:r w:rsidRPr="00D41975">
        <w:rPr>
          <w:rFonts w:ascii="Arial" w:hAnsi="Arial" w:cs="Arial"/>
          <w:sz w:val="24"/>
          <w:szCs w:val="24"/>
        </w:rPr>
        <w:t>Omezení spotřeby prostřednictvím vypínacího a regulačního plánu</w:t>
      </w:r>
      <w:bookmarkEnd w:id="16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Viz b. 1.4.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17" w:name="_Toc61850219"/>
      <w:r w:rsidRPr="00D41975">
        <w:rPr>
          <w:rFonts w:ascii="Arial" w:hAnsi="Arial" w:cs="Arial"/>
          <w:sz w:val="24"/>
          <w:szCs w:val="24"/>
        </w:rPr>
        <w:lastRenderedPageBreak/>
        <w:t>Postupy k řešení stavů nouze</w:t>
      </w:r>
      <w:bookmarkEnd w:id="17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pStyle w:val="a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Při </w:t>
      </w:r>
      <w:r w:rsidRPr="00D41975">
        <w:rPr>
          <w:rFonts w:ascii="Arial" w:hAnsi="Arial" w:cs="Arial"/>
          <w:szCs w:val="24"/>
          <w:u w:val="single"/>
        </w:rPr>
        <w:t>výpadku napájení z jednoho vedení 110kV</w:t>
      </w:r>
      <w:r w:rsidRPr="00D41975">
        <w:rPr>
          <w:rFonts w:ascii="Arial" w:hAnsi="Arial" w:cs="Arial"/>
          <w:szCs w:val="24"/>
        </w:rPr>
        <w:t xml:space="preserve"> je možno obnovit zásobování LDS z druhého vedení 110kV. Všechna ovládání spínacích zařízení se provádí ruční manipulací. </w:t>
      </w:r>
    </w:p>
    <w:p w:rsidR="00B837D5" w:rsidRPr="00D41975" w:rsidRDefault="002163C1">
      <w:pPr>
        <w:pStyle w:val="a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Při </w:t>
      </w:r>
      <w:r w:rsidRPr="00D41975">
        <w:rPr>
          <w:rFonts w:ascii="Arial" w:hAnsi="Arial" w:cs="Arial"/>
          <w:szCs w:val="24"/>
          <w:u w:val="single"/>
        </w:rPr>
        <w:t>výpadku napájecího transformátoru 110/6kV</w:t>
      </w:r>
      <w:r w:rsidRPr="00D41975">
        <w:rPr>
          <w:rFonts w:ascii="Arial" w:hAnsi="Arial" w:cs="Arial"/>
          <w:szCs w:val="24"/>
        </w:rPr>
        <w:t xml:space="preserve"> se přechází na provoz druhého transformátoru, který byl dosud v záloze. Napájení záložním transformátorem představuje 100 % zálohu, všechny manipulace se provádí ručním ovládáním. </w:t>
      </w:r>
    </w:p>
    <w:p w:rsidR="00B837D5" w:rsidRPr="00D41975" w:rsidRDefault="002163C1">
      <w:pPr>
        <w:pStyle w:val="a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Postupy záložního napájení důležitých rozvaděčů 0,4kV</w:t>
      </w:r>
    </w:p>
    <w:p w:rsidR="00B837D5" w:rsidRPr="00D41975" w:rsidRDefault="002163C1">
      <w:pPr>
        <w:pStyle w:val="a"/>
        <w:numPr>
          <w:ilvl w:val="0"/>
          <w:numId w:val="11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rozvaděč RH001 je napájen </w:t>
      </w:r>
      <w:proofErr w:type="gramStart"/>
      <w:r w:rsidRPr="00D41975">
        <w:rPr>
          <w:rFonts w:ascii="Arial" w:hAnsi="Arial" w:cs="Arial"/>
          <w:szCs w:val="24"/>
        </w:rPr>
        <w:t>ze</w:t>
      </w:r>
      <w:proofErr w:type="gramEnd"/>
      <w:r w:rsidRPr="00D41975">
        <w:rPr>
          <w:rFonts w:ascii="Arial" w:hAnsi="Arial" w:cs="Arial"/>
          <w:szCs w:val="24"/>
        </w:rPr>
        <w:t xml:space="preserve"> 3 transformátorů (T4 – T6 z trafostanice TS1). Při výpadku jednoho z nich zbylé dva svým výkonem plně nahradí vypadlý transformátor. Rozdělení zatížení na zbylé 2 transformátory se provádí ručně podle aktuální situace v technologickém procesu (stav zásob surovin a konečného produktu v zásobnících). Při úplném výpadku napětí se automaticky startuje dieselagregát, který obnoví dodávku elektřiny důležitým odběratelům (viz b. 1.1). </w:t>
      </w:r>
    </w:p>
    <w:p w:rsidR="00B837D5" w:rsidRPr="00D41975" w:rsidRDefault="002163C1">
      <w:pPr>
        <w:pStyle w:val="a"/>
        <w:numPr>
          <w:ilvl w:val="0"/>
          <w:numId w:val="11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rozvaděč RH002 je napájen </w:t>
      </w:r>
      <w:proofErr w:type="gramStart"/>
      <w:r w:rsidRPr="00D41975">
        <w:rPr>
          <w:rFonts w:ascii="Arial" w:hAnsi="Arial" w:cs="Arial"/>
          <w:szCs w:val="24"/>
        </w:rPr>
        <w:t>ze</w:t>
      </w:r>
      <w:proofErr w:type="gramEnd"/>
      <w:r w:rsidRPr="00D41975">
        <w:rPr>
          <w:rFonts w:ascii="Arial" w:hAnsi="Arial" w:cs="Arial"/>
          <w:szCs w:val="24"/>
        </w:rPr>
        <w:t xml:space="preserve"> 3 transformátorů (T1, T3 a  T4 z trafostanice TS2). Při výpadku jednoho z nich zbylé dva svým výkonem jsou schopny plně nahradit vypadlý transformátor. Rozdělení zatížení na zbylé 2 transformátory (prostřednictvím dělení přípojnic) se provádí ruční manipulací podle aktuální situace technologického procesu. </w:t>
      </w:r>
    </w:p>
    <w:p w:rsidR="00B837D5" w:rsidRPr="00D41975" w:rsidRDefault="002163C1">
      <w:pPr>
        <w:pStyle w:val="a"/>
        <w:numPr>
          <w:ilvl w:val="0"/>
          <w:numId w:val="11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rozvaděč RHS001 je napájen vlastním transformátorem T3 z trafostanice TS1. </w:t>
      </w:r>
      <w:proofErr w:type="gramStart"/>
      <w:r w:rsidRPr="00D41975">
        <w:rPr>
          <w:rFonts w:ascii="Arial" w:hAnsi="Arial" w:cs="Arial"/>
          <w:szCs w:val="24"/>
        </w:rPr>
        <w:t>Při  výpadku</w:t>
      </w:r>
      <w:proofErr w:type="gramEnd"/>
      <w:r w:rsidRPr="00D41975">
        <w:rPr>
          <w:rFonts w:ascii="Arial" w:hAnsi="Arial" w:cs="Arial"/>
          <w:szCs w:val="24"/>
        </w:rPr>
        <w:t xml:space="preserve"> transformátoru T3 je možno obnovit dodávku z podružného rozvaděče RH001 nebo z rozvaděče RHS002 nebo dieselagregátu. </w:t>
      </w:r>
    </w:p>
    <w:p w:rsidR="00B837D5" w:rsidRPr="00D41975" w:rsidRDefault="002163C1">
      <w:pPr>
        <w:pStyle w:val="a"/>
        <w:numPr>
          <w:ilvl w:val="0"/>
          <w:numId w:val="11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rozvaděč RHS002 je napájen vlastním transformátorem T2 z trafostanice TS2. Při jeho výpadku je možno obnovit dodávku z RHS001 nebo RH 002. </w:t>
      </w:r>
    </w:p>
    <w:p w:rsidR="00B837D5" w:rsidRPr="00D41975" w:rsidRDefault="002163C1">
      <w:pPr>
        <w:pStyle w:val="a"/>
        <w:numPr>
          <w:ilvl w:val="0"/>
          <w:numId w:val="11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rozvaděč RH652</w:t>
      </w:r>
      <w:r w:rsidR="006E3134">
        <w:rPr>
          <w:rFonts w:ascii="Arial" w:hAnsi="Arial" w:cs="Arial"/>
          <w:szCs w:val="24"/>
        </w:rPr>
        <w:t xml:space="preserve"> / 01UM</w:t>
      </w:r>
      <w:r w:rsidRPr="00D41975">
        <w:rPr>
          <w:rFonts w:ascii="Arial" w:hAnsi="Arial" w:cs="Arial"/>
          <w:szCs w:val="24"/>
        </w:rPr>
        <w:t xml:space="preserve"> je napájen z podružné rozvodny RH001, v případě úplného výpadku je možnost napájení dieselagregátem. </w:t>
      </w:r>
    </w:p>
    <w:p w:rsidR="00B837D5" w:rsidRPr="00D41975" w:rsidRDefault="00B837D5">
      <w:pPr>
        <w:pStyle w:val="a"/>
        <w:rPr>
          <w:rFonts w:ascii="Arial" w:hAnsi="Arial" w:cs="Arial"/>
          <w:szCs w:val="24"/>
        </w:rPr>
      </w:pPr>
    </w:p>
    <w:p w:rsidR="00B837D5" w:rsidRPr="00D41975" w:rsidRDefault="00B837D5">
      <w:pPr>
        <w:pStyle w:val="a"/>
        <w:rPr>
          <w:rFonts w:ascii="Arial" w:hAnsi="Arial" w:cs="Arial"/>
          <w:szCs w:val="24"/>
        </w:rPr>
      </w:pPr>
    </w:p>
    <w:p w:rsidR="00B837D5" w:rsidRPr="00D41975" w:rsidRDefault="00B837D5">
      <w:pPr>
        <w:pStyle w:val="a"/>
        <w:rPr>
          <w:rFonts w:ascii="Arial" w:hAnsi="Arial" w:cs="Arial"/>
          <w:szCs w:val="24"/>
        </w:rPr>
      </w:pPr>
    </w:p>
    <w:p w:rsidR="00B837D5" w:rsidRPr="00D41975" w:rsidRDefault="00B837D5">
      <w:pPr>
        <w:pStyle w:val="a"/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1"/>
        <w:rPr>
          <w:rFonts w:ascii="Arial" w:hAnsi="Arial" w:cs="Arial"/>
          <w:sz w:val="24"/>
          <w:szCs w:val="24"/>
        </w:rPr>
      </w:pPr>
      <w:bookmarkStart w:id="18" w:name="_Toc61850220"/>
      <w:r w:rsidRPr="00D41975">
        <w:rPr>
          <w:rFonts w:ascii="Arial" w:hAnsi="Arial" w:cs="Arial"/>
          <w:sz w:val="24"/>
          <w:szCs w:val="24"/>
        </w:rPr>
        <w:lastRenderedPageBreak/>
        <w:t>Společné náležitosti havarijního plánu</w:t>
      </w:r>
      <w:bookmarkEnd w:id="18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19" w:name="_Toc61850221"/>
      <w:r w:rsidRPr="00D41975">
        <w:rPr>
          <w:rFonts w:ascii="Arial" w:hAnsi="Arial" w:cs="Arial"/>
          <w:sz w:val="24"/>
          <w:szCs w:val="24"/>
        </w:rPr>
        <w:t>Vyhlášení stavu nouze</w:t>
      </w:r>
      <w:bookmarkEnd w:id="19"/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Stav nouze vyhlašuje a odvolává dispečink přenosové soustavy (tj. při celostátní působnosti), dispečink příslušné regionální distribuční soustavy (s krajskou působností) a provozovatel LDS (s působností udělené licence na distribuci elektřiny). V LDS cementárny Radotín se stav nouze vyhlašuje v následující funkční posloupnosti: 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ředitel závodu (nebo jeho zástupce) 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vedoucí elektroúdržby</w:t>
      </w:r>
    </w:p>
    <w:p w:rsidR="00B837D5" w:rsidRPr="00D41975" w:rsidRDefault="002163C1">
      <w:pPr>
        <w:pStyle w:val="odrazka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vedoucí směny</w:t>
      </w: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Podle platného zákona 458/2000 (Energetický zákon), § 54 se stav nouze vyhlašuje v důsledku: 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živelních událostí 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vyhlášení státních orgánů při ohrožení státu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havárie zařízení na výrobu, přenos a distribuci elektřiny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smogové situace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teroristického činu. </w:t>
      </w: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V LDS cementárny Radotín vyhlášení stavu nouze přijímá službu konající pracovník centrálního velínu, který je povinen o této skutečnosti informovat vedoucího elektroúdržby a vedení závodu.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Odpovědnost za plnění pokynů tohoto havarijního plánu má vedoucí elektroúdržby, v jeho nepřítomnosti potom odpovědnost přebírá vedoucí směny.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Postup odpovědných pracovníků při vyhlášení stavu nouze je u</w:t>
      </w:r>
      <w:r w:rsidR="00BC6415">
        <w:rPr>
          <w:rFonts w:ascii="Arial" w:hAnsi="Arial" w:cs="Arial"/>
          <w:szCs w:val="24"/>
        </w:rPr>
        <w:t>praven Vyhláškou MPO č. 80/2010</w:t>
      </w:r>
      <w:r w:rsidRPr="00D41975">
        <w:rPr>
          <w:rFonts w:ascii="Arial" w:hAnsi="Arial" w:cs="Arial"/>
          <w:szCs w:val="24"/>
        </w:rPr>
        <w:t xml:space="preserve"> Sb. a jednotlivými odstavci příslušného havarijního plánu. </w:t>
      </w: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20" w:name="_Toc61850222"/>
      <w:r w:rsidRPr="00D41975">
        <w:rPr>
          <w:rFonts w:ascii="Arial" w:hAnsi="Arial" w:cs="Arial"/>
          <w:sz w:val="24"/>
          <w:szCs w:val="24"/>
        </w:rPr>
        <w:t>Plán vyrozumění a spojení</w:t>
      </w:r>
      <w:bookmarkEnd w:id="20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Na obr. 1</w:t>
      </w:r>
      <w:r w:rsidRPr="00D41975">
        <w:rPr>
          <w:rFonts w:ascii="Arial" w:hAnsi="Arial" w:cs="Arial"/>
          <w:color w:val="FF0000"/>
          <w:szCs w:val="24"/>
        </w:rPr>
        <w:t xml:space="preserve"> </w:t>
      </w:r>
      <w:r w:rsidRPr="00D41975">
        <w:rPr>
          <w:rFonts w:ascii="Arial" w:hAnsi="Arial" w:cs="Arial"/>
          <w:szCs w:val="24"/>
        </w:rPr>
        <w:t xml:space="preserve">je schéma spojení při vyhlášení stavu nouze (včetně telefonických kontaktů).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Pracovník odpovědný za vyhlášení stavu nouze musí shromáždit podklady, které vedly k rozhodnutí o vyhlášení stavu nouze. Obsahem vyhlášení stavu nouze musí být: 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kdo a kdy stav nouze vyhlašuje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příčina vyhlášení stavu nouze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pokyny k řešení stavu nouze podle přijatého havarijního plánu. </w:t>
      </w: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Dále musí být uveden přehled pracovníků, kterým byla informace o vyhlášení stavu nouze předána a kdy se tak stalo. </w:t>
      </w:r>
    </w:p>
    <w:p w:rsidR="00B837D5" w:rsidRPr="00D41975" w:rsidRDefault="00753936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noProof/>
          <w:szCs w:val="24"/>
        </w:rPr>
        <mc:AlternateContent>
          <mc:Choice Requires="wpc">
            <w:drawing>
              <wp:inline distT="0" distB="0" distL="0" distR="0" wp14:anchorId="788FF776" wp14:editId="46156FB0">
                <wp:extent cx="5760720" cy="6358255"/>
                <wp:effectExtent l="0" t="0" r="0" b="0"/>
                <wp:docPr id="15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72" y="304793"/>
                            <a:ext cx="2909164" cy="571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D5" w:rsidRDefault="002163C1">
                              <w:pPr>
                                <w:spacing w:before="60" w:after="0"/>
                              </w:pPr>
                              <w:r>
                                <w:t>Ředitel závodu Radotín – tel. 257 002 200</w:t>
                              </w:r>
                            </w:p>
                            <w:p w:rsidR="00B837D5" w:rsidRDefault="002163C1">
                              <w:pPr>
                                <w:spacing w:before="60" w:after="0"/>
                                <w:jc w:val="center"/>
                              </w:pPr>
                              <w:r>
                                <w:t>Zástupce ředitele – tel. 257 002 210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5" y="1843958"/>
                            <a:ext cx="1968246" cy="608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D5" w:rsidRDefault="002163C1">
                              <w:pPr>
                                <w:spacing w:before="60" w:after="0"/>
                              </w:pPr>
                              <w:r>
                                <w:t>Vedoucí elektroúdržby</w:t>
                              </w:r>
                            </w:p>
                            <w:p w:rsidR="00B837D5" w:rsidRDefault="002163C1">
                              <w:pPr>
                                <w:spacing w:before="60" w:after="0"/>
                                <w:jc w:val="center"/>
                              </w:pPr>
                              <w:r>
                                <w:t>tel. 257 002 510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0870" y="3165528"/>
                            <a:ext cx="1753019" cy="659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D5" w:rsidRDefault="002163C1">
                              <w:pPr>
                                <w:spacing w:before="60" w:after="0"/>
                                <w:jc w:val="center"/>
                              </w:pPr>
                              <w:r>
                                <w:t>Vedoucí směny</w:t>
                              </w:r>
                            </w:p>
                            <w:p w:rsidR="00B837D5" w:rsidRDefault="002163C1">
                              <w:pPr>
                                <w:spacing w:before="60" w:after="0"/>
                                <w:jc w:val="center"/>
                              </w:pPr>
                              <w:r>
                                <w:t xml:space="preserve">tel. 257 002 213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98825" y="3171928"/>
                            <a:ext cx="1930641" cy="67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D5" w:rsidRDefault="002163C1">
                              <w:pPr>
                                <w:spacing w:before="60" w:after="0"/>
                                <w:jc w:val="center"/>
                              </w:pPr>
                              <w:r>
                                <w:t xml:space="preserve">Centrální velín </w:t>
                              </w:r>
                            </w:p>
                            <w:p w:rsidR="00B837D5" w:rsidRDefault="002163C1">
                              <w:pPr>
                                <w:spacing w:before="60" w:after="0"/>
                                <w:jc w:val="center"/>
                              </w:pPr>
                              <w:r>
                                <w:t>tel. 257 002 222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05226" y="4203904"/>
                            <a:ext cx="1962645" cy="768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D5" w:rsidRDefault="00FE3EBC">
                              <w:pPr>
                                <w:spacing w:before="60" w:after="0"/>
                                <w:jc w:val="center"/>
                              </w:pPr>
                              <w:proofErr w:type="spellStart"/>
                              <w:r>
                                <w:t>PRE</w:t>
                              </w:r>
                              <w:r w:rsidR="00656EFC">
                                <w:t>distribuce</w:t>
                              </w:r>
                              <w:proofErr w:type="spellEnd"/>
                              <w:r w:rsidR="00656EFC">
                                <w:t xml:space="preserve"> </w:t>
                              </w:r>
                              <w:proofErr w:type="spellStart"/>
                              <w:r w:rsidR="00656EFC">
                                <w:t>a.s</w:t>
                              </w:r>
                              <w:proofErr w:type="spellEnd"/>
                            </w:p>
                            <w:p w:rsidR="00B837D5" w:rsidRDefault="00597871">
                              <w:pPr>
                                <w:spacing w:before="60" w:after="0"/>
                                <w:jc w:val="center"/>
                              </w:pPr>
                              <w:proofErr w:type="gramStart"/>
                              <w:r>
                                <w:t xml:space="preserve">tel. </w:t>
                              </w:r>
                              <w:r w:rsidR="00930DE5">
                                <w:t xml:space="preserve"> </w:t>
                              </w:r>
                              <w:r w:rsidR="00656EFC">
                                <w:t>267 057</w:t>
                              </w:r>
                              <w:r w:rsidR="00FE3EBC">
                                <w:t> </w:t>
                              </w:r>
                              <w:r w:rsidR="00656EFC">
                                <w:t>216</w:t>
                              </w:r>
                              <w:proofErr w:type="gramEnd"/>
                            </w:p>
                            <w:p w:rsidR="00FE3EBC" w:rsidRDefault="00FE3EBC">
                              <w:pPr>
                                <w:spacing w:before="60" w:after="0"/>
                                <w:jc w:val="center"/>
                              </w:pPr>
                              <w:r>
                                <w:t>poruchová linka 1236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428" y="5309479"/>
                            <a:ext cx="1924241" cy="685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6EFC" w:rsidRDefault="00656EFC" w:rsidP="00656EFC">
                              <w:pPr>
                                <w:spacing w:before="60" w:after="0"/>
                                <w:jc w:val="center"/>
                              </w:pPr>
                              <w:r>
                                <w:t>ČEZ Distribuce, a.s.</w:t>
                              </w:r>
                            </w:p>
                            <w:p w:rsidR="00656EFC" w:rsidRDefault="00656EFC" w:rsidP="00656EFC">
                              <w:pPr>
                                <w:spacing w:before="60" w:after="0"/>
                                <w:jc w:val="center"/>
                              </w:pPr>
                              <w:proofErr w:type="gramStart"/>
                              <w:r>
                                <w:t>tel.  211 060 000</w:t>
                              </w:r>
                              <w:proofErr w:type="gramEnd"/>
                            </w:p>
                            <w:p w:rsidR="00B837D5" w:rsidRDefault="002163C1">
                              <w:pPr>
                                <w:spacing w:before="60" w:after="0"/>
                                <w:jc w:val="center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738742" y="870380"/>
                            <a:ext cx="0" cy="971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 flipH="1">
                            <a:off x="1500188" y="2451944"/>
                            <a:ext cx="1219352" cy="704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814752" y="2451944"/>
                            <a:ext cx="1372172" cy="704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1214552" y="870380"/>
                            <a:ext cx="438455" cy="2286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958095" y="870380"/>
                            <a:ext cx="552069" cy="2286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300288" y="3499920"/>
                            <a:ext cx="1086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300538" y="3842312"/>
                            <a:ext cx="0" cy="343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338942" y="4972050"/>
                            <a:ext cx="0" cy="337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53.6pt;height:500.65pt;mso-position-horizontal-relative:char;mso-position-vertical-relative:line" coordsize="57607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729;top:3047;width:29092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837D5" w:rsidRDefault="002163C1">
                        <w:pPr>
                          <w:spacing w:before="60" w:after="0"/>
                        </w:pPr>
                        <w:r>
                          <w:t>Ředitel závodu Radotín – tel. 257 002 200</w:t>
                        </w:r>
                      </w:p>
                      <w:p w:rsidR="00B837D5" w:rsidRDefault="002163C1">
                        <w:pPr>
                          <w:spacing w:before="60" w:after="0"/>
                          <w:jc w:val="center"/>
                        </w:pPr>
                        <w:r>
                          <w:t>Zástupce ředitele – tel. 257 002 210</w:t>
                        </w:r>
                      </w:p>
                    </w:txbxContent>
                  </v:textbox>
                </v:shape>
                <v:shape id="Text Box 5" o:spid="_x0000_s1029" type="#_x0000_t202" style="position:absolute;left:18818;top:18439;width:19682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837D5" w:rsidRDefault="002163C1">
                        <w:pPr>
                          <w:spacing w:before="60" w:after="0"/>
                        </w:pPr>
                        <w:r>
                          <w:t>Vedoucí elektroúdržby</w:t>
                        </w:r>
                      </w:p>
                      <w:p w:rsidR="00B837D5" w:rsidRDefault="002163C1">
                        <w:pPr>
                          <w:spacing w:before="60" w:after="0"/>
                          <w:jc w:val="center"/>
                        </w:pPr>
                        <w:r>
                          <w:t>tel. 257 002 510</w:t>
                        </w:r>
                      </w:p>
                    </w:txbxContent>
                  </v:textbox>
                </v:shape>
                <v:shape id="Text Box 6" o:spid="_x0000_s1030" type="#_x0000_t202" style="position:absolute;left:5608;top:31655;width:17530;height:6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837D5" w:rsidRDefault="002163C1">
                        <w:pPr>
                          <w:spacing w:before="60" w:after="0"/>
                          <w:jc w:val="center"/>
                        </w:pPr>
                        <w:r>
                          <w:t>Vedoucí směny</w:t>
                        </w:r>
                      </w:p>
                      <w:p w:rsidR="00B837D5" w:rsidRDefault="002163C1">
                        <w:pPr>
                          <w:spacing w:before="60" w:after="0"/>
                          <w:jc w:val="center"/>
                        </w:pPr>
                        <w:r>
                          <w:t xml:space="preserve">tel. 257 002 213 </w:t>
                        </w:r>
                      </w:p>
                    </w:txbxContent>
                  </v:textbox>
                </v:shape>
                <v:shape id="Text Box 7" o:spid="_x0000_s1031" type="#_x0000_t202" style="position:absolute;left:33988;top:31719;width:19306;height:6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837D5" w:rsidRDefault="002163C1">
                        <w:pPr>
                          <w:spacing w:before="60" w:after="0"/>
                          <w:jc w:val="center"/>
                        </w:pPr>
                        <w:r>
                          <w:t xml:space="preserve">Centrální velín </w:t>
                        </w:r>
                      </w:p>
                      <w:p w:rsidR="00B837D5" w:rsidRDefault="002163C1">
                        <w:pPr>
                          <w:spacing w:before="60" w:after="0"/>
                          <w:jc w:val="center"/>
                        </w:pPr>
                        <w:r>
                          <w:t>tel. 257 002 222</w:t>
                        </w:r>
                      </w:p>
                    </w:txbxContent>
                  </v:textbox>
                </v:shape>
                <v:shape id="Text Box 8" o:spid="_x0000_s1032" type="#_x0000_t202" style="position:absolute;left:34052;top:42039;width:19626;height:7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837D5" w:rsidRDefault="00FE3EBC">
                        <w:pPr>
                          <w:spacing w:before="60" w:after="0"/>
                          <w:jc w:val="center"/>
                        </w:pPr>
                        <w:proofErr w:type="spellStart"/>
                        <w:r>
                          <w:t>PRE</w:t>
                        </w:r>
                        <w:r w:rsidR="00656EFC">
                          <w:t>distribuce</w:t>
                        </w:r>
                        <w:proofErr w:type="spellEnd"/>
                        <w:r w:rsidR="00656EFC">
                          <w:t xml:space="preserve"> </w:t>
                        </w:r>
                        <w:proofErr w:type="spellStart"/>
                        <w:r w:rsidR="00656EFC">
                          <w:t>a.s</w:t>
                        </w:r>
                        <w:proofErr w:type="spellEnd"/>
                      </w:p>
                      <w:p w:rsidR="00B837D5" w:rsidRDefault="00597871">
                        <w:pPr>
                          <w:spacing w:before="60" w:after="0"/>
                          <w:jc w:val="center"/>
                        </w:pPr>
                        <w:proofErr w:type="gramStart"/>
                        <w:r>
                          <w:t xml:space="preserve">tel. </w:t>
                        </w:r>
                        <w:r w:rsidR="00930DE5">
                          <w:t xml:space="preserve"> </w:t>
                        </w:r>
                        <w:r w:rsidR="00656EFC">
                          <w:t>267 057</w:t>
                        </w:r>
                        <w:r w:rsidR="00FE3EBC">
                          <w:t> </w:t>
                        </w:r>
                        <w:r w:rsidR="00656EFC">
                          <w:t>216</w:t>
                        </w:r>
                        <w:proofErr w:type="gramEnd"/>
                      </w:p>
                      <w:p w:rsidR="00FE3EBC" w:rsidRDefault="00FE3EBC">
                        <w:pPr>
                          <w:spacing w:before="60" w:after="0"/>
                          <w:jc w:val="center"/>
                        </w:pPr>
                        <w:r>
                          <w:t>poruchová linka 1236</w:t>
                        </w:r>
                      </w:p>
                    </w:txbxContent>
                  </v:textbox>
                </v:shape>
                <v:shape id="Text Box 9" o:spid="_x0000_s1033" type="#_x0000_t202" style="position:absolute;left:34244;top:53094;width:19242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56EFC" w:rsidRDefault="00656EFC" w:rsidP="00656EFC">
                        <w:pPr>
                          <w:spacing w:before="60" w:after="0"/>
                          <w:jc w:val="center"/>
                        </w:pPr>
                        <w:r>
                          <w:t>ČEZ Distribuce, a.s.</w:t>
                        </w:r>
                      </w:p>
                      <w:p w:rsidR="00656EFC" w:rsidRDefault="00656EFC" w:rsidP="00656EFC">
                        <w:pPr>
                          <w:spacing w:before="60" w:after="0"/>
                          <w:jc w:val="center"/>
                        </w:pPr>
                        <w:proofErr w:type="gramStart"/>
                        <w:r>
                          <w:t>tel.  211 060 000</w:t>
                        </w:r>
                        <w:proofErr w:type="gramEnd"/>
                      </w:p>
                      <w:p w:rsidR="00B837D5" w:rsidRDefault="002163C1">
                        <w:pPr>
                          <w:spacing w:before="60" w:after="0"/>
                          <w:jc w:val="center"/>
                        </w:pPr>
                        <w:r>
                          <w:t>.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7387,8703" to="27387,1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1" o:spid="_x0000_s1035" style="position:absolute;flip:x;visibility:visible;mso-wrap-style:square" from="15001,24519" to="27195,3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2" o:spid="_x0000_s1036" style="position:absolute;visibility:visible;mso-wrap-style:square" from="28147,24519" to="41869,3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7" style="position:absolute;flip:x;visibility:visible;mso-wrap-style:square" from="12145,8703" to="16530,3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8" style="position:absolute;visibility:visible;mso-wrap-style:square" from="39580,8703" to="45101,3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39" style="position:absolute;visibility:visible;mso-wrap-style:square" from="23002,34999" to="33868,3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0" style="position:absolute;visibility:visible;mso-wrap-style:square" from="43005,38423" to="43005,4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1" style="position:absolute;visibility:visible;mso-wrap-style:square" from="43389,49720" to="43389,5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b/>
          <w:szCs w:val="24"/>
        </w:rPr>
        <w:t>Obr. 1  -  Plán spojení</w:t>
      </w:r>
    </w:p>
    <w:p w:rsidR="00B837D5" w:rsidRDefault="00B837D5">
      <w:pPr>
        <w:rPr>
          <w:rFonts w:ascii="Arial" w:hAnsi="Arial" w:cs="Arial"/>
          <w:szCs w:val="24"/>
        </w:rPr>
      </w:pPr>
    </w:p>
    <w:p w:rsidR="006E3134" w:rsidRDefault="006E3134">
      <w:pPr>
        <w:rPr>
          <w:rFonts w:ascii="Arial" w:hAnsi="Arial" w:cs="Arial"/>
          <w:szCs w:val="24"/>
        </w:rPr>
      </w:pPr>
    </w:p>
    <w:p w:rsidR="006E3134" w:rsidRDefault="006E3134">
      <w:pPr>
        <w:rPr>
          <w:rFonts w:ascii="Arial" w:hAnsi="Arial" w:cs="Arial"/>
          <w:szCs w:val="24"/>
        </w:rPr>
      </w:pPr>
    </w:p>
    <w:p w:rsidR="006E3134" w:rsidRPr="00D41975" w:rsidRDefault="006E3134">
      <w:p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21" w:name="_Toc61850223"/>
      <w:r w:rsidRPr="00D41975">
        <w:rPr>
          <w:rFonts w:ascii="Arial" w:hAnsi="Arial" w:cs="Arial"/>
          <w:sz w:val="24"/>
          <w:szCs w:val="24"/>
        </w:rPr>
        <w:lastRenderedPageBreak/>
        <w:t>Plán svolání zaměstnanců</w:t>
      </w:r>
      <w:bookmarkEnd w:id="21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Zaměstnance svolává do závodu vedoucí elektroúdržby, za jeho nepřítomnosti vedoucí směny.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Svolání </w:t>
      </w:r>
      <w:proofErr w:type="gramStart"/>
      <w:r w:rsidRPr="00D41975">
        <w:rPr>
          <w:rFonts w:ascii="Arial" w:hAnsi="Arial" w:cs="Arial"/>
          <w:szCs w:val="24"/>
        </w:rPr>
        <w:t>zaměstnanců na</w:t>
      </w:r>
      <w:proofErr w:type="gramEnd"/>
      <w:r w:rsidRPr="00D41975">
        <w:rPr>
          <w:rFonts w:ascii="Arial" w:hAnsi="Arial" w:cs="Arial"/>
          <w:szCs w:val="24"/>
        </w:rPr>
        <w:t xml:space="preserve"> které není telefonní spojení se provádí operativně pomocí osobního hotovostního vozidla, které je v závodě k dispozici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 jednotlivých svolávaných zaměstnancích rozhoduje vedoucí elektroúdržby nebo vedoucí směny.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22" w:name="_Toc61850224"/>
      <w:r w:rsidRPr="00D41975">
        <w:rPr>
          <w:rFonts w:ascii="Arial" w:hAnsi="Arial" w:cs="Arial"/>
          <w:sz w:val="24"/>
          <w:szCs w:val="24"/>
        </w:rPr>
        <w:t>Protipožární řád</w:t>
      </w:r>
      <w:bookmarkEnd w:id="22"/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Protipožární řády jsou zpracovány v souladu s </w:t>
      </w:r>
      <w:proofErr w:type="spellStart"/>
      <w:r w:rsidRPr="00D41975">
        <w:rPr>
          <w:rFonts w:ascii="Arial" w:hAnsi="Arial" w:cs="Arial"/>
          <w:szCs w:val="24"/>
        </w:rPr>
        <w:t>vyhl</w:t>
      </w:r>
      <w:proofErr w:type="spellEnd"/>
      <w:r w:rsidRPr="00D41975">
        <w:rPr>
          <w:rFonts w:ascii="Arial" w:hAnsi="Arial" w:cs="Arial"/>
          <w:szCs w:val="24"/>
        </w:rPr>
        <w:t xml:space="preserve">. 246/2001 O požární prevenci dle § 27 pro objekty se zvýšeným požárním nebezpečím. Řády jsou vyvěšeny v uvedených </w:t>
      </w:r>
      <w:proofErr w:type="gramStart"/>
      <w:r w:rsidRPr="00D41975">
        <w:rPr>
          <w:rFonts w:ascii="Arial" w:hAnsi="Arial" w:cs="Arial"/>
          <w:szCs w:val="24"/>
        </w:rPr>
        <w:t>objektech  a dále</w:t>
      </w:r>
      <w:proofErr w:type="gramEnd"/>
      <w:r w:rsidRPr="00D41975">
        <w:rPr>
          <w:rFonts w:ascii="Arial" w:hAnsi="Arial" w:cs="Arial"/>
          <w:szCs w:val="24"/>
        </w:rPr>
        <w:t xml:space="preserve"> jsou založeny v dokumentaci požární ochrany závodu.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Požární evakuační řád není zpracován, protože se nejedná o objekty, ve kterých jsou složité podmínky pro zásah dle § 33 citované vyhlášky.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Telefonní čísla:</w:t>
      </w:r>
    </w:p>
    <w:p w:rsidR="00B837D5" w:rsidRPr="00D41975" w:rsidRDefault="002163C1">
      <w:pPr>
        <w:tabs>
          <w:tab w:val="left" w:pos="2977"/>
          <w:tab w:val="left" w:pos="5245"/>
        </w:tabs>
        <w:spacing w:after="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Hasiči:</w:t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b/>
          <w:szCs w:val="24"/>
        </w:rPr>
        <w:t>150 nebo 112</w:t>
      </w:r>
      <w:r w:rsidRPr="00D41975">
        <w:rPr>
          <w:rFonts w:ascii="Arial" w:hAnsi="Arial" w:cs="Arial"/>
          <w:b/>
          <w:szCs w:val="24"/>
        </w:rPr>
        <w:tab/>
      </w:r>
      <w:r w:rsidRPr="00D41975">
        <w:rPr>
          <w:rFonts w:ascii="Arial" w:hAnsi="Arial" w:cs="Arial"/>
          <w:szCs w:val="24"/>
        </w:rPr>
        <w:t xml:space="preserve">Stanice HZS Radotín: </w:t>
      </w:r>
      <w:r w:rsidR="00705C7D">
        <w:rPr>
          <w:rFonts w:ascii="Arial" w:hAnsi="Arial" w:cs="Arial"/>
          <w:b/>
          <w:szCs w:val="24"/>
        </w:rPr>
        <w:t>950 858 011</w:t>
      </w:r>
    </w:p>
    <w:p w:rsidR="00B837D5" w:rsidRPr="00D41975" w:rsidRDefault="002163C1">
      <w:pPr>
        <w:tabs>
          <w:tab w:val="left" w:pos="2977"/>
          <w:tab w:val="left" w:pos="5245"/>
        </w:tabs>
        <w:spacing w:after="0"/>
        <w:rPr>
          <w:rFonts w:ascii="Arial" w:hAnsi="Arial" w:cs="Arial"/>
          <w:b/>
          <w:szCs w:val="24"/>
        </w:rPr>
      </w:pPr>
      <w:r w:rsidRPr="00D41975">
        <w:rPr>
          <w:rFonts w:ascii="Arial" w:hAnsi="Arial" w:cs="Arial"/>
          <w:szCs w:val="24"/>
        </w:rPr>
        <w:t>Zdravotní záchranná služba:</w:t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b/>
          <w:szCs w:val="24"/>
        </w:rPr>
        <w:t>155 nebo 112</w:t>
      </w:r>
    </w:p>
    <w:p w:rsidR="00B837D5" w:rsidRPr="00D41975" w:rsidRDefault="002163C1">
      <w:pPr>
        <w:tabs>
          <w:tab w:val="left" w:pos="2977"/>
          <w:tab w:val="left" w:pos="5245"/>
        </w:tabs>
        <w:spacing w:after="0"/>
        <w:rPr>
          <w:rFonts w:ascii="Arial" w:hAnsi="Arial" w:cs="Arial"/>
          <w:b/>
          <w:szCs w:val="24"/>
        </w:rPr>
      </w:pPr>
      <w:r w:rsidRPr="00D41975">
        <w:rPr>
          <w:rFonts w:ascii="Arial" w:hAnsi="Arial" w:cs="Arial"/>
          <w:szCs w:val="24"/>
        </w:rPr>
        <w:t>Policie:</w:t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b/>
          <w:szCs w:val="24"/>
        </w:rPr>
        <w:t>158 nebo 112</w:t>
      </w:r>
    </w:p>
    <w:p w:rsidR="00B837D5" w:rsidRPr="00D41975" w:rsidRDefault="002163C1">
      <w:pPr>
        <w:spacing w:before="24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Protipožární řády jsou zpracovány a vyvěšeny na následujících </w:t>
      </w:r>
      <w:proofErr w:type="gramStart"/>
      <w:r w:rsidRPr="00D41975">
        <w:rPr>
          <w:rFonts w:ascii="Arial" w:hAnsi="Arial" w:cs="Arial"/>
          <w:szCs w:val="24"/>
        </w:rPr>
        <w:t>úsecích :</w:t>
      </w:r>
      <w:proofErr w:type="gramEnd"/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Stáčení mazutu, olejové hospodářství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Uhelná mlýnice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Sklad olejů u administrativní budovy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Sklad tuhých alternativních paliv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Sklad uhlí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Trafostanice č. 1 a č. 2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Sklad mazacích tuků a nátěrových hmot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Archiv závodu</w:t>
      </w:r>
    </w:p>
    <w:p w:rsidR="00B837D5" w:rsidRPr="00D41975" w:rsidRDefault="002163C1">
      <w:pPr>
        <w:numPr>
          <w:ilvl w:val="0"/>
          <w:numId w:val="24"/>
        </w:numPr>
        <w:spacing w:before="0" w:after="0"/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Sklad technických plynů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23" w:name="_Toc61850225"/>
      <w:r w:rsidRPr="00D41975">
        <w:rPr>
          <w:rFonts w:ascii="Arial" w:hAnsi="Arial" w:cs="Arial"/>
          <w:sz w:val="24"/>
          <w:szCs w:val="24"/>
        </w:rPr>
        <w:t>Zásady zajištění první pomoci a lékařské pomoci</w:t>
      </w:r>
      <w:bookmarkEnd w:id="23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Na jednotlivých úsecích, u vedoucího směny a na centrálním velínu jsou umístěny lékárničky pro poskytnutí první pomoci.</w:t>
      </w:r>
    </w:p>
    <w:p w:rsidR="00B837D5" w:rsidRPr="00D41975" w:rsidRDefault="002163C1">
      <w:pPr>
        <w:rPr>
          <w:rFonts w:ascii="Arial" w:hAnsi="Arial" w:cs="Arial"/>
          <w:b/>
          <w:szCs w:val="24"/>
        </w:rPr>
      </w:pPr>
      <w:r w:rsidRPr="00D41975">
        <w:rPr>
          <w:rFonts w:ascii="Arial" w:hAnsi="Arial" w:cs="Arial"/>
          <w:szCs w:val="24"/>
        </w:rPr>
        <w:t xml:space="preserve">Telefonní číslo zdravotní záchranné služby: </w:t>
      </w:r>
      <w:r w:rsidRPr="00D41975">
        <w:rPr>
          <w:rFonts w:ascii="Arial" w:hAnsi="Arial" w:cs="Arial"/>
          <w:b/>
          <w:szCs w:val="24"/>
        </w:rPr>
        <w:t>155 nebo 112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r w:rsidRPr="00D41975">
        <w:rPr>
          <w:rFonts w:ascii="Arial" w:hAnsi="Arial" w:cs="Arial"/>
          <w:sz w:val="24"/>
          <w:szCs w:val="24"/>
        </w:rPr>
        <w:br w:type="page"/>
      </w:r>
      <w:bookmarkStart w:id="24" w:name="_Toc61850226"/>
      <w:r w:rsidRPr="00D41975">
        <w:rPr>
          <w:rFonts w:ascii="Arial" w:hAnsi="Arial" w:cs="Arial"/>
          <w:sz w:val="24"/>
          <w:szCs w:val="24"/>
        </w:rPr>
        <w:lastRenderedPageBreak/>
        <w:t>Popis organizace materiálního zabezpečení</w:t>
      </w:r>
      <w:bookmarkEnd w:id="24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pStyle w:val="a2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D41975">
        <w:rPr>
          <w:rFonts w:ascii="Arial" w:hAnsi="Arial" w:cs="Arial"/>
          <w:szCs w:val="24"/>
          <w:u w:val="single"/>
        </w:rPr>
        <w:t xml:space="preserve">seznam hlavních náhradních dílů a jejich umístění 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vn vypínače 6kV, 5 ks, uloženo ve skladu trafostanice TS1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vn odpojovače 6kV, 2 ks TS1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přepínače nn pro rozvaděče RH001 a RH002, 8 ks, TS1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transformátorový olej BTSI, 4t, TS1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kondenzátorové průchodky 110kV, 6 ks, TS1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náhradní transformátor 800kVA, 2 ks, v hlavním skladu závodu </w:t>
      </w:r>
    </w:p>
    <w:p w:rsidR="00B837D5" w:rsidRPr="00D41975" w:rsidRDefault="002163C1">
      <w:pPr>
        <w:pStyle w:val="a2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D41975">
        <w:rPr>
          <w:rFonts w:ascii="Arial" w:hAnsi="Arial" w:cs="Arial"/>
          <w:szCs w:val="24"/>
          <w:u w:val="single"/>
        </w:rPr>
        <w:t xml:space="preserve">seznam dopravních prostředků 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2 multikáry M25 v garáži energetiky na dvoře</w:t>
      </w:r>
    </w:p>
    <w:p w:rsidR="00B837D5" w:rsidRPr="00D41975" w:rsidRDefault="002163C1">
      <w:pPr>
        <w:pStyle w:val="odrazka1"/>
        <w:numPr>
          <w:ilvl w:val="0"/>
          <w:numId w:val="19"/>
        </w:num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k dispozici jsou dále osobní a nákladní vozy cementárny. </w:t>
      </w:r>
    </w:p>
    <w:p w:rsidR="00B837D5" w:rsidRPr="00D41975" w:rsidRDefault="002163C1">
      <w:pPr>
        <w:pStyle w:val="odrazka1"/>
        <w:numPr>
          <w:ilvl w:val="0"/>
          <w:numId w:val="0"/>
        </w:numPr>
        <w:ind w:left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 použití jednotlivých dopravních prostředků operativně rozhoduje vedoucí energetiky nebo vedoucí směny. Postup svolávání jejich obsluhy – viz 4.3. </w:t>
      </w:r>
      <w:r w:rsidR="00C342CE" w:rsidRPr="006A57EC">
        <w:rPr>
          <w:rFonts w:ascii="Arial" w:hAnsi="Arial" w:cs="Arial"/>
          <w:szCs w:val="24"/>
        </w:rPr>
        <w:t>Pohonné hmoty jsou nakupovány u čerpacích stanic a na výdejních stojanech v závodě.</w:t>
      </w:r>
    </w:p>
    <w:p w:rsidR="00B837D5" w:rsidRPr="00D41975" w:rsidRDefault="002163C1">
      <w:pPr>
        <w:pStyle w:val="a2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D41975">
        <w:rPr>
          <w:rFonts w:ascii="Arial" w:hAnsi="Arial" w:cs="Arial"/>
          <w:szCs w:val="24"/>
          <w:u w:val="single"/>
        </w:rPr>
        <w:t xml:space="preserve">stravování zajišťuje společnost </w:t>
      </w:r>
      <w:proofErr w:type="spellStart"/>
      <w:r w:rsidRPr="00D41975">
        <w:rPr>
          <w:rFonts w:ascii="Arial" w:hAnsi="Arial" w:cs="Arial"/>
          <w:szCs w:val="24"/>
          <w:u w:val="single"/>
        </w:rPr>
        <w:t>Eurest</w:t>
      </w:r>
      <w:proofErr w:type="spellEnd"/>
      <w:r w:rsidRPr="00D41975">
        <w:rPr>
          <w:rFonts w:ascii="Arial" w:hAnsi="Arial" w:cs="Arial"/>
          <w:szCs w:val="24"/>
          <w:u w:val="single"/>
        </w:rPr>
        <w:t xml:space="preserve">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25" w:name="_Toc61850227"/>
      <w:r w:rsidRPr="00D41975">
        <w:rPr>
          <w:rFonts w:ascii="Arial" w:hAnsi="Arial" w:cs="Arial"/>
          <w:sz w:val="24"/>
          <w:szCs w:val="24"/>
        </w:rPr>
        <w:t>Plán evakuace</w:t>
      </w:r>
      <w:bookmarkEnd w:id="25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Požární evakuační řád není zpracován, protože se nejedná o objekty, ve kterých jsou složité podmínky pro zásah.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Na klíčových místech objektů je směr úniku k nouzovým východům vyznačen žlutými šipkami v zeleném poli.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26" w:name="_Toc61850228"/>
      <w:r w:rsidRPr="00D41975">
        <w:rPr>
          <w:rFonts w:ascii="Arial" w:hAnsi="Arial" w:cs="Arial"/>
          <w:sz w:val="24"/>
          <w:szCs w:val="24"/>
        </w:rPr>
        <w:t>Krizový štáb</w:t>
      </w:r>
      <w:bookmarkEnd w:id="26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keepNext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Krizový štáb tvoří: </w:t>
      </w:r>
    </w:p>
    <w:p w:rsidR="00B837D5" w:rsidRPr="00D41975" w:rsidRDefault="002163C1">
      <w:pPr>
        <w:pStyle w:val="odrazka1"/>
        <w:keepNext/>
        <w:tabs>
          <w:tab w:val="num" w:pos="567"/>
          <w:tab w:val="left" w:pos="3402"/>
          <w:tab w:val="left" w:pos="5812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ředitel závodu Králův Dvůr-Radotín: </w:t>
      </w:r>
      <w:r w:rsidRPr="00D41975">
        <w:rPr>
          <w:rFonts w:ascii="Arial" w:hAnsi="Arial" w:cs="Arial"/>
          <w:szCs w:val="24"/>
        </w:rPr>
        <w:tab/>
      </w:r>
      <w:proofErr w:type="gramStart"/>
      <w:r w:rsidRPr="00D41975">
        <w:rPr>
          <w:rFonts w:ascii="Arial" w:hAnsi="Arial" w:cs="Arial"/>
          <w:szCs w:val="24"/>
        </w:rPr>
        <w:t>tel.č.</w:t>
      </w:r>
      <w:proofErr w:type="gramEnd"/>
      <w:r w:rsidRPr="00D41975">
        <w:rPr>
          <w:rFonts w:ascii="Arial" w:hAnsi="Arial" w:cs="Arial"/>
          <w:szCs w:val="24"/>
        </w:rPr>
        <w:t xml:space="preserve"> 257 002 200</w:t>
      </w:r>
    </w:p>
    <w:p w:rsidR="00B837D5" w:rsidRPr="00D41975" w:rsidRDefault="002163C1">
      <w:pPr>
        <w:pStyle w:val="odrazka1"/>
        <w:keepNext/>
        <w:tabs>
          <w:tab w:val="num" w:pos="567"/>
          <w:tab w:val="left" w:pos="3402"/>
          <w:tab w:val="left" w:pos="5812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vedoucí mechaniky:</w:t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proofErr w:type="spellStart"/>
      <w:proofErr w:type="gramStart"/>
      <w:r w:rsidRPr="00D41975">
        <w:rPr>
          <w:rFonts w:ascii="Arial" w:hAnsi="Arial" w:cs="Arial"/>
          <w:szCs w:val="24"/>
        </w:rPr>
        <w:t>tel.č</w:t>
      </w:r>
      <w:proofErr w:type="spellEnd"/>
      <w:r w:rsidRPr="00D41975">
        <w:rPr>
          <w:rFonts w:ascii="Arial" w:hAnsi="Arial" w:cs="Arial"/>
          <w:szCs w:val="24"/>
        </w:rPr>
        <w:t>.</w:t>
      </w:r>
      <w:proofErr w:type="gramEnd"/>
      <w:r w:rsidRPr="00D41975">
        <w:rPr>
          <w:rFonts w:ascii="Arial" w:hAnsi="Arial" w:cs="Arial"/>
          <w:szCs w:val="24"/>
        </w:rPr>
        <w:t xml:space="preserve"> 257 002 413</w:t>
      </w:r>
    </w:p>
    <w:p w:rsidR="00B837D5" w:rsidRPr="00D41975" w:rsidRDefault="002163C1">
      <w:pPr>
        <w:pStyle w:val="odrazka1"/>
        <w:keepNext/>
        <w:tabs>
          <w:tab w:val="num" w:pos="567"/>
          <w:tab w:val="left" w:pos="3402"/>
          <w:tab w:val="left" w:pos="5812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vedoucí elektroúdržby</w:t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proofErr w:type="spellStart"/>
      <w:proofErr w:type="gramStart"/>
      <w:r w:rsidRPr="00D41975">
        <w:rPr>
          <w:rFonts w:ascii="Arial" w:hAnsi="Arial" w:cs="Arial"/>
          <w:szCs w:val="24"/>
        </w:rPr>
        <w:t>tel.č</w:t>
      </w:r>
      <w:proofErr w:type="spellEnd"/>
      <w:r w:rsidRPr="00D41975">
        <w:rPr>
          <w:rFonts w:ascii="Arial" w:hAnsi="Arial" w:cs="Arial"/>
          <w:szCs w:val="24"/>
        </w:rPr>
        <w:t>.</w:t>
      </w:r>
      <w:proofErr w:type="gramEnd"/>
      <w:r w:rsidRPr="00D41975">
        <w:rPr>
          <w:rFonts w:ascii="Arial" w:hAnsi="Arial" w:cs="Arial"/>
          <w:szCs w:val="24"/>
        </w:rPr>
        <w:t xml:space="preserve"> 257 002 510</w:t>
      </w:r>
    </w:p>
    <w:p w:rsidR="00B837D5" w:rsidRPr="00D41975" w:rsidRDefault="00B837D5">
      <w:pPr>
        <w:pStyle w:val="odrazka1"/>
        <w:numPr>
          <w:ilvl w:val="0"/>
          <w:numId w:val="0"/>
        </w:numPr>
        <w:tabs>
          <w:tab w:val="num" w:pos="567"/>
        </w:tabs>
        <w:rPr>
          <w:rFonts w:ascii="Arial" w:hAnsi="Arial" w:cs="Arial"/>
          <w:szCs w:val="24"/>
        </w:rPr>
      </w:pP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Krizový štáb řídí odstraňování následků stavu nouze a mimořádných situací, vyhodnocuje příčiny vzniku a postup při jejich odstraňování. Závěry z jednání a vyhodnocování příčin vzniku stavu nouze jsou předávány vedení společnosti Českomoravský cement.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r w:rsidRPr="00D41975">
        <w:rPr>
          <w:rFonts w:ascii="Arial" w:hAnsi="Arial" w:cs="Arial"/>
          <w:sz w:val="24"/>
          <w:szCs w:val="24"/>
        </w:rPr>
        <w:br w:type="page"/>
      </w:r>
      <w:bookmarkStart w:id="27" w:name="_Toc61850229"/>
      <w:r w:rsidRPr="00D41975">
        <w:rPr>
          <w:rFonts w:ascii="Arial" w:hAnsi="Arial" w:cs="Arial"/>
          <w:sz w:val="24"/>
          <w:szCs w:val="24"/>
        </w:rPr>
        <w:lastRenderedPageBreak/>
        <w:t>Přehled smluv</w:t>
      </w:r>
      <w:bookmarkEnd w:id="27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750F2B" w:rsidRPr="006A57EC" w:rsidRDefault="00750F2B" w:rsidP="00750F2B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bookmarkStart w:id="28" w:name="_Toc61850322"/>
      <w:r w:rsidRPr="006A57EC">
        <w:rPr>
          <w:rFonts w:ascii="Arial" w:hAnsi="Arial" w:cs="Arial"/>
          <w:b w:val="0"/>
          <w:sz w:val="24"/>
          <w:szCs w:val="24"/>
        </w:rPr>
        <w:t>Smlouva o připojení pro oprávněného zákazníka ze sítí vysokého a velmi vysokého napětí</w:t>
      </w:r>
      <w:bookmarkEnd w:id="28"/>
    </w:p>
    <w:p w:rsidR="00750F2B" w:rsidRPr="006A57EC" w:rsidRDefault="00750F2B" w:rsidP="00750F2B">
      <w:pPr>
        <w:spacing w:after="0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Smlouva o poskytnutí distribuce oprávněnému zákazníkovi – </w:t>
      </w:r>
      <w:r w:rsidR="00656EFC">
        <w:rPr>
          <w:rFonts w:ascii="Arial" w:hAnsi="Arial" w:cs="Arial"/>
          <w:szCs w:val="24"/>
        </w:rPr>
        <w:t>PRE</w:t>
      </w:r>
      <w:r>
        <w:rPr>
          <w:rFonts w:ascii="Arial" w:hAnsi="Arial" w:cs="Arial"/>
          <w:szCs w:val="24"/>
        </w:rPr>
        <w:t xml:space="preserve"> Distribuce</w:t>
      </w:r>
      <w:r w:rsidR="00656EFC">
        <w:rPr>
          <w:rFonts w:ascii="Arial" w:hAnsi="Arial" w:cs="Arial"/>
          <w:szCs w:val="24"/>
        </w:rPr>
        <w:t>, a.s.</w:t>
      </w:r>
    </w:p>
    <w:p w:rsidR="0013324B" w:rsidRDefault="0013324B" w:rsidP="0013324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Rámcové smlouvy na dodávky silové elektřiny  ( </w:t>
      </w:r>
      <w:proofErr w:type="spellStart"/>
      <w:r>
        <w:rPr>
          <w:rFonts w:ascii="Arial" w:hAnsi="Arial" w:cs="Arial"/>
          <w:szCs w:val="24"/>
        </w:rPr>
        <w:t>RWE,a.</w:t>
      </w:r>
      <w:proofErr w:type="gramStart"/>
      <w:r>
        <w:rPr>
          <w:rFonts w:ascii="Arial" w:hAnsi="Arial" w:cs="Arial"/>
          <w:szCs w:val="24"/>
        </w:rPr>
        <w:t>s</w:t>
      </w:r>
      <w:proofErr w:type="spellEnd"/>
      <w:r>
        <w:rPr>
          <w:rFonts w:ascii="Arial" w:hAnsi="Arial" w:cs="Arial"/>
          <w:szCs w:val="24"/>
        </w:rPr>
        <w:t>., E.ON</w:t>
      </w:r>
      <w:proofErr w:type="gramEnd"/>
      <w:r>
        <w:rPr>
          <w:rFonts w:ascii="Arial" w:hAnsi="Arial" w:cs="Arial"/>
          <w:szCs w:val="24"/>
        </w:rPr>
        <w:t xml:space="preserve"> energie , </w:t>
      </w:r>
      <w:proofErr w:type="spellStart"/>
      <w:r>
        <w:rPr>
          <w:rFonts w:ascii="Arial" w:hAnsi="Arial" w:cs="Arial"/>
          <w:szCs w:val="24"/>
        </w:rPr>
        <w:t>Alpiq</w:t>
      </w:r>
      <w:proofErr w:type="spellEnd"/>
      <w:r>
        <w:rPr>
          <w:rFonts w:ascii="Arial" w:hAnsi="Arial" w:cs="Arial"/>
          <w:szCs w:val="24"/>
        </w:rPr>
        <w:t xml:space="preserve"> , ČEZ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a.s.)</w:t>
      </w:r>
    </w:p>
    <w:p w:rsidR="00750F2B" w:rsidRDefault="00750F2B" w:rsidP="00750F2B">
      <w:pPr>
        <w:spacing w:after="0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Smlouvy o dodávce elektřiny koncovým zákazníkům – viz 1.3. </w:t>
      </w:r>
      <w:bookmarkStart w:id="29" w:name="_GoBack"/>
      <w:bookmarkEnd w:id="29"/>
    </w:p>
    <w:p w:rsidR="00750F2B" w:rsidRPr="006A57EC" w:rsidRDefault="00750F2B" w:rsidP="00750F2B">
      <w:pPr>
        <w:spacing w:after="0"/>
        <w:rPr>
          <w:rFonts w:ascii="Arial" w:hAnsi="Arial" w:cs="Arial"/>
          <w:szCs w:val="24"/>
        </w:rPr>
      </w:pPr>
      <w:r w:rsidRPr="006A57EC">
        <w:rPr>
          <w:rFonts w:ascii="Arial" w:hAnsi="Arial" w:cs="Arial"/>
          <w:szCs w:val="24"/>
        </w:rPr>
        <w:t xml:space="preserve">Smlouvy na dodávku náhradních dílů a ostatních služeb jsou uzavírány operativně dle okamžitých potřeb. </w:t>
      </w:r>
    </w:p>
    <w:p w:rsidR="00750F2B" w:rsidRDefault="00750F2B">
      <w:pPr>
        <w:spacing w:after="0"/>
        <w:rPr>
          <w:rFonts w:ascii="Arial" w:hAnsi="Arial" w:cs="Arial"/>
          <w:szCs w:val="24"/>
        </w:rPr>
      </w:pPr>
    </w:p>
    <w:p w:rsidR="00750F2B" w:rsidRDefault="00750F2B">
      <w:pPr>
        <w:spacing w:after="0"/>
        <w:rPr>
          <w:rFonts w:ascii="Arial" w:hAnsi="Arial" w:cs="Arial"/>
          <w:szCs w:val="24"/>
        </w:rPr>
      </w:pPr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1"/>
        <w:rPr>
          <w:rFonts w:ascii="Arial" w:hAnsi="Arial" w:cs="Arial"/>
          <w:sz w:val="24"/>
          <w:szCs w:val="24"/>
        </w:rPr>
      </w:pPr>
      <w:bookmarkStart w:id="30" w:name="_Toc61850230"/>
      <w:r w:rsidRPr="00D41975">
        <w:rPr>
          <w:rFonts w:ascii="Arial" w:hAnsi="Arial" w:cs="Arial"/>
          <w:sz w:val="24"/>
          <w:szCs w:val="24"/>
        </w:rPr>
        <w:lastRenderedPageBreak/>
        <w:t>Formální náležitosti havarijních plánů</w:t>
      </w:r>
      <w:bookmarkEnd w:id="30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31" w:name="_Toc61850231"/>
      <w:r w:rsidRPr="00D41975">
        <w:rPr>
          <w:rFonts w:ascii="Arial" w:hAnsi="Arial" w:cs="Arial"/>
          <w:sz w:val="24"/>
          <w:szCs w:val="24"/>
        </w:rPr>
        <w:t>Krycí list</w:t>
      </w:r>
      <w:bookmarkEnd w:id="31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pStyle w:val="odrazka1"/>
        <w:tabs>
          <w:tab w:val="left" w:pos="3969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Držitel licen</w:t>
      </w:r>
      <w:r w:rsidR="00C342CE">
        <w:rPr>
          <w:rFonts w:ascii="Arial" w:hAnsi="Arial" w:cs="Arial"/>
          <w:szCs w:val="24"/>
        </w:rPr>
        <w:t xml:space="preserve">ce: </w:t>
      </w:r>
      <w:r w:rsidR="00C342CE">
        <w:rPr>
          <w:rFonts w:ascii="Arial" w:hAnsi="Arial" w:cs="Arial"/>
          <w:szCs w:val="24"/>
        </w:rPr>
        <w:tab/>
        <w:t>Českomoravský cement, a.s.</w:t>
      </w:r>
      <w:r w:rsidRPr="00D41975">
        <w:rPr>
          <w:rFonts w:ascii="Arial" w:hAnsi="Arial" w:cs="Arial"/>
          <w:szCs w:val="24"/>
        </w:rPr>
        <w:t xml:space="preserve"> </w:t>
      </w:r>
    </w:p>
    <w:p w:rsidR="00B837D5" w:rsidRPr="00D41975" w:rsidRDefault="002163C1">
      <w:pPr>
        <w:pStyle w:val="odrazka1"/>
        <w:tabs>
          <w:tab w:val="left" w:pos="4962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Objekt: </w:t>
      </w:r>
      <w:r w:rsidRPr="00D41975">
        <w:rPr>
          <w:rFonts w:ascii="Arial" w:hAnsi="Arial" w:cs="Arial"/>
          <w:szCs w:val="24"/>
        </w:rPr>
        <w:tab/>
        <w:t xml:space="preserve">cementárna Radotín </w:t>
      </w:r>
    </w:p>
    <w:p w:rsidR="00B837D5" w:rsidRPr="00D41975" w:rsidRDefault="002163C1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Datum vypracování havarijního</w:t>
      </w:r>
      <w:r w:rsidRPr="00D41975">
        <w:rPr>
          <w:rFonts w:ascii="Arial" w:hAnsi="Arial" w:cs="Arial"/>
          <w:szCs w:val="24"/>
        </w:rPr>
        <w:br/>
        <w:t xml:space="preserve">plánu a jeho schválení: </w:t>
      </w:r>
      <w:r w:rsidRPr="00D41975">
        <w:rPr>
          <w:rFonts w:ascii="Arial" w:hAnsi="Arial" w:cs="Arial"/>
          <w:szCs w:val="24"/>
        </w:rPr>
        <w:tab/>
        <w:t xml:space="preserve">srpen 2003 </w:t>
      </w:r>
    </w:p>
    <w:p w:rsidR="00B837D5" w:rsidRPr="00D41975" w:rsidRDefault="002163C1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Datum nabytí účinnosti: </w:t>
      </w:r>
      <w:r w:rsidRPr="00D41975">
        <w:rPr>
          <w:rFonts w:ascii="Arial" w:hAnsi="Arial" w:cs="Arial"/>
          <w:szCs w:val="24"/>
        </w:rPr>
        <w:tab/>
        <w:t>září 2003</w:t>
      </w:r>
    </w:p>
    <w:p w:rsidR="00B837D5" w:rsidRPr="00D41975" w:rsidRDefault="002163C1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Datum platnosti: </w:t>
      </w:r>
      <w:r w:rsidRPr="00D41975">
        <w:rPr>
          <w:rFonts w:ascii="Arial" w:hAnsi="Arial" w:cs="Arial"/>
          <w:szCs w:val="24"/>
        </w:rPr>
        <w:tab/>
        <w:t>srpen 2004</w:t>
      </w:r>
    </w:p>
    <w:p w:rsidR="00B837D5" w:rsidRPr="00D41975" w:rsidRDefault="002163C1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Osoba zpracovatele: </w:t>
      </w:r>
      <w:r w:rsidRPr="00D41975">
        <w:rPr>
          <w:rFonts w:ascii="Arial" w:hAnsi="Arial" w:cs="Arial"/>
          <w:szCs w:val="24"/>
        </w:rPr>
        <w:tab/>
        <w:t>EGÚ Praha Engineering, a.s.</w:t>
      </w:r>
      <w:r w:rsidRPr="00D41975">
        <w:rPr>
          <w:rFonts w:ascii="Arial" w:hAnsi="Arial" w:cs="Arial"/>
          <w:szCs w:val="24"/>
        </w:rPr>
        <w:br/>
      </w:r>
      <w:r w:rsidRPr="00D41975">
        <w:rPr>
          <w:rFonts w:ascii="Arial" w:hAnsi="Arial" w:cs="Arial"/>
          <w:szCs w:val="24"/>
        </w:rPr>
        <w:tab/>
        <w:t>Ing. Jiří Krupka</w:t>
      </w:r>
      <w:r w:rsidRPr="00D41975">
        <w:rPr>
          <w:rFonts w:ascii="Arial" w:hAnsi="Arial" w:cs="Arial"/>
          <w:szCs w:val="24"/>
        </w:rPr>
        <w:br/>
      </w:r>
      <w:r w:rsidRPr="00D41975">
        <w:rPr>
          <w:rFonts w:ascii="Arial" w:hAnsi="Arial" w:cs="Arial"/>
          <w:szCs w:val="24"/>
        </w:rPr>
        <w:tab/>
        <w:t xml:space="preserve">Ing. Radoslav Mulik </w:t>
      </w:r>
    </w:p>
    <w:p w:rsidR="00B837D5" w:rsidRPr="00D41975" w:rsidRDefault="002163C1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Osoba odpovědná za držitele licence: </w:t>
      </w:r>
      <w:r w:rsidRPr="00D41975">
        <w:rPr>
          <w:rFonts w:ascii="Arial" w:hAnsi="Arial" w:cs="Arial"/>
          <w:szCs w:val="24"/>
        </w:rPr>
        <w:tab/>
        <w:t>vedoucí elektroúdržby</w:t>
      </w:r>
    </w:p>
    <w:p w:rsidR="00B837D5" w:rsidRPr="00D41975" w:rsidRDefault="002163C1">
      <w:pPr>
        <w:pStyle w:val="odrazka1"/>
        <w:tabs>
          <w:tab w:val="left" w:pos="4962"/>
        </w:tabs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Osoba schvalující havarijní plán: </w:t>
      </w:r>
      <w:r w:rsidRPr="00D41975">
        <w:rPr>
          <w:rFonts w:ascii="Arial" w:hAnsi="Arial" w:cs="Arial"/>
          <w:szCs w:val="24"/>
        </w:rPr>
        <w:tab/>
        <w:t xml:space="preserve">ředitel </w:t>
      </w:r>
      <w:proofErr w:type="gramStart"/>
      <w:r w:rsidRPr="00D41975">
        <w:rPr>
          <w:rFonts w:ascii="Arial" w:hAnsi="Arial" w:cs="Arial"/>
          <w:szCs w:val="24"/>
        </w:rPr>
        <w:t>závodu    Králův</w:t>
      </w:r>
      <w:proofErr w:type="gramEnd"/>
      <w:r w:rsidRPr="00D41975">
        <w:rPr>
          <w:rFonts w:ascii="Arial" w:hAnsi="Arial" w:cs="Arial"/>
          <w:szCs w:val="24"/>
        </w:rPr>
        <w:t xml:space="preserve"> Dvůr - Radotín</w:t>
      </w:r>
    </w:p>
    <w:p w:rsidR="00B837D5" w:rsidRPr="00D41975" w:rsidRDefault="002163C1">
      <w:pPr>
        <w:pStyle w:val="odrazka1"/>
        <w:tabs>
          <w:tab w:val="left" w:pos="5245"/>
        </w:tabs>
        <w:jc w:val="left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Podpisy uvedených osob: </w:t>
      </w:r>
    </w:p>
    <w:p w:rsidR="00B837D5" w:rsidRPr="00D41975" w:rsidRDefault="002163C1">
      <w:pPr>
        <w:tabs>
          <w:tab w:val="left" w:pos="3119"/>
        </w:tabs>
        <w:ind w:left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Ing. J. Krupka </w:t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  <w:t>…………………………….</w:t>
      </w:r>
    </w:p>
    <w:p w:rsidR="00B837D5" w:rsidRPr="00D41975" w:rsidRDefault="002163C1">
      <w:pPr>
        <w:tabs>
          <w:tab w:val="left" w:pos="3119"/>
        </w:tabs>
        <w:ind w:left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Ing. R. Mulik</w:t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  <w:t>…………………………….</w:t>
      </w:r>
    </w:p>
    <w:p w:rsidR="00B837D5" w:rsidRPr="00D41975" w:rsidRDefault="002163C1">
      <w:pPr>
        <w:tabs>
          <w:tab w:val="left" w:pos="3119"/>
        </w:tabs>
        <w:ind w:left="567"/>
        <w:rPr>
          <w:rFonts w:ascii="Arial" w:hAnsi="Arial" w:cs="Arial"/>
          <w:szCs w:val="24"/>
        </w:rPr>
      </w:pPr>
      <w:proofErr w:type="spellStart"/>
      <w:r w:rsidRPr="00D41975">
        <w:rPr>
          <w:rFonts w:ascii="Arial" w:hAnsi="Arial" w:cs="Arial"/>
          <w:szCs w:val="24"/>
        </w:rPr>
        <w:t>ved</w:t>
      </w:r>
      <w:proofErr w:type="spellEnd"/>
      <w:r w:rsidRPr="00D41975">
        <w:rPr>
          <w:rFonts w:ascii="Arial" w:hAnsi="Arial" w:cs="Arial"/>
          <w:szCs w:val="24"/>
        </w:rPr>
        <w:t xml:space="preserve">. </w:t>
      </w:r>
      <w:proofErr w:type="gramStart"/>
      <w:r w:rsidRPr="00D41975">
        <w:rPr>
          <w:rFonts w:ascii="Arial" w:hAnsi="Arial" w:cs="Arial"/>
          <w:szCs w:val="24"/>
        </w:rPr>
        <w:t>elektroúdržby</w:t>
      </w:r>
      <w:proofErr w:type="gramEnd"/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</w:r>
      <w:r w:rsidRPr="00D41975">
        <w:rPr>
          <w:rFonts w:ascii="Arial" w:hAnsi="Arial" w:cs="Arial"/>
          <w:szCs w:val="24"/>
        </w:rPr>
        <w:tab/>
        <w:t>…………………………….</w:t>
      </w:r>
    </w:p>
    <w:p w:rsidR="00B837D5" w:rsidRPr="00D41975" w:rsidRDefault="002163C1">
      <w:pPr>
        <w:tabs>
          <w:tab w:val="left" w:pos="3119"/>
        </w:tabs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         </w:t>
      </w:r>
      <w:proofErr w:type="spellStart"/>
      <w:proofErr w:type="gramStart"/>
      <w:r w:rsidRPr="00D41975">
        <w:rPr>
          <w:rFonts w:ascii="Arial" w:hAnsi="Arial" w:cs="Arial"/>
          <w:szCs w:val="24"/>
        </w:rPr>
        <w:t>řed</w:t>
      </w:r>
      <w:proofErr w:type="gramEnd"/>
      <w:r w:rsidRPr="00D41975">
        <w:rPr>
          <w:rFonts w:ascii="Arial" w:hAnsi="Arial" w:cs="Arial"/>
          <w:szCs w:val="24"/>
        </w:rPr>
        <w:t>.</w:t>
      </w:r>
      <w:proofErr w:type="gramStart"/>
      <w:r w:rsidRPr="00D41975">
        <w:rPr>
          <w:rFonts w:ascii="Arial" w:hAnsi="Arial" w:cs="Arial"/>
          <w:szCs w:val="24"/>
        </w:rPr>
        <w:t>závodu</w:t>
      </w:r>
      <w:proofErr w:type="spellEnd"/>
      <w:proofErr w:type="gramEnd"/>
      <w:r w:rsidRPr="00D41975">
        <w:rPr>
          <w:rFonts w:ascii="Arial" w:hAnsi="Arial" w:cs="Arial"/>
          <w:szCs w:val="24"/>
        </w:rPr>
        <w:t xml:space="preserve"> Králův Dvůr-Radotín</w:t>
      </w:r>
      <w:r w:rsidRPr="00D41975">
        <w:rPr>
          <w:rFonts w:ascii="Arial" w:hAnsi="Arial" w:cs="Arial"/>
          <w:szCs w:val="24"/>
        </w:rPr>
        <w:tab/>
        <w:t>…………………………….</w:t>
      </w:r>
    </w:p>
    <w:p w:rsidR="00B837D5" w:rsidRPr="00D41975" w:rsidRDefault="002163C1">
      <w:pPr>
        <w:pStyle w:val="Nadpis2"/>
        <w:rPr>
          <w:rFonts w:ascii="Arial" w:hAnsi="Arial" w:cs="Arial"/>
          <w:sz w:val="24"/>
          <w:szCs w:val="24"/>
        </w:rPr>
      </w:pPr>
      <w:bookmarkStart w:id="32" w:name="_Toc61850232"/>
      <w:r w:rsidRPr="00D41975">
        <w:rPr>
          <w:rFonts w:ascii="Arial" w:hAnsi="Arial" w:cs="Arial"/>
          <w:sz w:val="24"/>
          <w:szCs w:val="24"/>
        </w:rPr>
        <w:t>Seznam dokumentů, tvořících havarijní plán</w:t>
      </w:r>
      <w:bookmarkEnd w:id="32"/>
      <w:r w:rsidRPr="00D41975">
        <w:rPr>
          <w:rFonts w:ascii="Arial" w:hAnsi="Arial" w:cs="Arial"/>
          <w:sz w:val="24"/>
          <w:szCs w:val="24"/>
        </w:rPr>
        <w:t xml:space="preserve"> 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Hlavní dokument</w:t>
      </w:r>
    </w:p>
    <w:p w:rsidR="00B837D5" w:rsidRPr="00D41975" w:rsidRDefault="002163C1">
      <w:pPr>
        <w:pStyle w:val="odrazka1"/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Seznam Příloh (1 – 7)</w:t>
      </w: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837D5" w:rsidRPr="00D41975" w:rsidRDefault="002163C1">
      <w:pPr>
        <w:pStyle w:val="Nadpis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33" w:name="_Toc61850233"/>
      <w:r w:rsidRPr="00D41975">
        <w:rPr>
          <w:rFonts w:ascii="Arial" w:hAnsi="Arial" w:cs="Arial"/>
          <w:sz w:val="24"/>
          <w:szCs w:val="24"/>
        </w:rPr>
        <w:lastRenderedPageBreak/>
        <w:t>Seznam příloh pro Havarijní plán LDS Radotín</w:t>
      </w:r>
      <w:bookmarkEnd w:id="33"/>
    </w:p>
    <w:p w:rsidR="00B837D5" w:rsidRPr="00D41975" w:rsidRDefault="00B837D5">
      <w:pPr>
        <w:rPr>
          <w:rFonts w:ascii="Arial" w:hAnsi="Arial" w:cs="Arial"/>
          <w:szCs w:val="24"/>
        </w:rPr>
      </w:pPr>
    </w:p>
    <w:p w:rsidR="00BE04C4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 xml:space="preserve">Příloha </w:t>
      </w:r>
    </w:p>
    <w:p w:rsidR="00BE04C4" w:rsidRDefault="00BE04C4">
      <w:pPr>
        <w:rPr>
          <w:rFonts w:ascii="Arial" w:hAnsi="Arial" w:cs="Arial"/>
          <w:szCs w:val="24"/>
        </w:rPr>
      </w:pPr>
    </w:p>
    <w:p w:rsidR="00B837D5" w:rsidRPr="00D41975" w:rsidRDefault="002163C1" w:rsidP="00BE04C4">
      <w:pPr>
        <w:ind w:firstLine="708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1</w:t>
      </w:r>
      <w:r w:rsidRPr="00D41975">
        <w:rPr>
          <w:rFonts w:ascii="Arial" w:hAnsi="Arial" w:cs="Arial"/>
          <w:szCs w:val="24"/>
        </w:rPr>
        <w:tab/>
        <w:t>LDS Radotín – generální schéma</w:t>
      </w:r>
    </w:p>
    <w:p w:rsidR="00075A49" w:rsidRPr="00D41975" w:rsidRDefault="002163C1" w:rsidP="00F20B6D">
      <w:pPr>
        <w:pStyle w:val="Zkladntextodsazen"/>
        <w:ind w:left="1410" w:hanging="701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2</w:t>
      </w:r>
      <w:r w:rsidRPr="00D41975">
        <w:rPr>
          <w:rFonts w:ascii="Arial" w:hAnsi="Arial" w:cs="Arial"/>
          <w:szCs w:val="24"/>
        </w:rPr>
        <w:tab/>
      </w:r>
      <w:r w:rsidR="00BE04C4">
        <w:rPr>
          <w:rFonts w:ascii="Arial" w:hAnsi="Arial" w:cs="Arial"/>
          <w:szCs w:val="24"/>
        </w:rPr>
        <w:t>Situační plán „Areál Radotín“</w:t>
      </w:r>
    </w:p>
    <w:p w:rsidR="00B837D5" w:rsidRPr="00D41975" w:rsidRDefault="002163C1">
      <w:pPr>
        <w:ind w:left="1410" w:hanging="690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3</w:t>
      </w:r>
      <w:r w:rsidRPr="00D41975">
        <w:rPr>
          <w:rFonts w:ascii="Arial" w:hAnsi="Arial" w:cs="Arial"/>
          <w:szCs w:val="24"/>
        </w:rPr>
        <w:tab/>
        <w:t>Plán opatření pro případ havarijního úniku látek ohrožujících jakost vod v cementárně Radotín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ab/>
        <w:t>4</w:t>
      </w:r>
      <w:r w:rsidRPr="00D41975">
        <w:rPr>
          <w:rFonts w:ascii="Arial" w:hAnsi="Arial" w:cs="Arial"/>
          <w:szCs w:val="24"/>
        </w:rPr>
        <w:tab/>
        <w:t>Protipožární řád a poplachové směrnice pro jednotlivé objekty</w:t>
      </w:r>
    </w:p>
    <w:p w:rsidR="00B837D5" w:rsidRPr="00D41975" w:rsidRDefault="002163C1">
      <w:pPr>
        <w:pStyle w:val="Zkladntextodsazen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5</w:t>
      </w:r>
      <w:r w:rsidRPr="00D41975">
        <w:rPr>
          <w:rFonts w:ascii="Arial" w:hAnsi="Arial" w:cs="Arial"/>
          <w:szCs w:val="24"/>
        </w:rPr>
        <w:tab/>
        <w:t>Pokyny pro zacházení s ropnými produkty na území závodu</w:t>
      </w:r>
    </w:p>
    <w:p w:rsidR="00B837D5" w:rsidRPr="00D41975" w:rsidRDefault="002163C1">
      <w:pPr>
        <w:pStyle w:val="Zkladntextodsazen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6</w:t>
      </w:r>
      <w:r w:rsidRPr="00D41975">
        <w:rPr>
          <w:rFonts w:ascii="Arial" w:hAnsi="Arial" w:cs="Arial"/>
          <w:szCs w:val="24"/>
        </w:rPr>
        <w:tab/>
        <w:t>Organizační schéma závodu</w:t>
      </w:r>
    </w:p>
    <w:p w:rsidR="00B837D5" w:rsidRPr="00D41975" w:rsidRDefault="002163C1">
      <w:pPr>
        <w:pStyle w:val="Zkladntextodsazen"/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>7</w:t>
      </w:r>
      <w:r w:rsidRPr="00D41975">
        <w:rPr>
          <w:rFonts w:ascii="Arial" w:hAnsi="Arial" w:cs="Arial"/>
          <w:szCs w:val="24"/>
        </w:rPr>
        <w:tab/>
        <w:t>Seznam důležitých telefonních čísel a funkcí</w:t>
      </w:r>
    </w:p>
    <w:p w:rsidR="00B837D5" w:rsidRPr="00D41975" w:rsidRDefault="002163C1">
      <w:pPr>
        <w:rPr>
          <w:rFonts w:ascii="Arial" w:hAnsi="Arial" w:cs="Arial"/>
          <w:szCs w:val="24"/>
        </w:rPr>
      </w:pPr>
      <w:r w:rsidRPr="00D41975">
        <w:rPr>
          <w:rFonts w:ascii="Arial" w:hAnsi="Arial" w:cs="Arial"/>
          <w:szCs w:val="24"/>
        </w:rPr>
        <w:tab/>
      </w:r>
    </w:p>
    <w:p w:rsidR="00B837D5" w:rsidRDefault="00B837D5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D0B9F" w:rsidRDefault="003D0B9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</w:t>
      </w:r>
      <w:proofErr w:type="gramStart"/>
      <w:r>
        <w:rPr>
          <w:rFonts w:ascii="Arial" w:hAnsi="Arial" w:cs="Arial"/>
          <w:szCs w:val="24"/>
        </w:rPr>
        <w:t>č.1</w:t>
      </w:r>
      <w:proofErr w:type="gramEnd"/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Default="008C6FCF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759450" cy="7704455"/>
            <wp:effectExtent l="0" t="0" r="0" b="0"/>
            <wp:docPr id="31" name="Jednopolak_VN_Radotin_2016_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nopolak_VN_Radotin_2016_LDS.pn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0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4C4" w:rsidRDefault="00BE04C4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E04C4" w:rsidRDefault="00BE04C4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</w:t>
      </w:r>
      <w:r w:rsidR="00BE04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</w:p>
    <w:p w:rsidR="00BE04C4" w:rsidRDefault="00BE04C4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Default="00BE04C4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3E1AE422" wp14:editId="28AEB82E">
            <wp:extent cx="5759450" cy="703326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8D6F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3F2A73" w:rsidRDefault="003F2A73" w:rsidP="003F2A7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</w:t>
      </w:r>
      <w:proofErr w:type="gramStart"/>
      <w:r>
        <w:rPr>
          <w:rFonts w:ascii="Arial" w:hAnsi="Arial" w:cs="Arial"/>
        </w:rPr>
        <w:t>č.7</w:t>
      </w:r>
      <w:proofErr w:type="gramEnd"/>
    </w:p>
    <w:p w:rsidR="003F2A73" w:rsidRDefault="003F2A73" w:rsidP="003F2A73">
      <w:pPr>
        <w:pStyle w:val="Zkladntext"/>
        <w:rPr>
          <w:rFonts w:ascii="Arial" w:hAnsi="Arial" w:cs="Arial"/>
        </w:rPr>
      </w:pPr>
    </w:p>
    <w:p w:rsidR="003F2A73" w:rsidRPr="00B466EA" w:rsidRDefault="003F2A73" w:rsidP="003F2A7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466EA">
        <w:rPr>
          <w:rFonts w:ascii="Arial" w:hAnsi="Arial" w:cs="Arial"/>
        </w:rPr>
        <w:t>Seznam důležitých telefonních čísel a funkcí</w:t>
      </w:r>
    </w:p>
    <w:p w:rsidR="003F2A73" w:rsidRPr="00B466EA" w:rsidRDefault="003F2A73" w:rsidP="003F2A73">
      <w:pPr>
        <w:tabs>
          <w:tab w:val="left" w:pos="3960"/>
        </w:tabs>
        <w:ind w:right="-1008"/>
        <w:rPr>
          <w:rFonts w:ascii="Arial" w:hAnsi="Arial" w:cs="Arial"/>
          <w:sz w:val="20"/>
        </w:rPr>
      </w:pP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proofErr w:type="gramStart"/>
      <w:r w:rsidRPr="00B466EA">
        <w:rPr>
          <w:rFonts w:ascii="Arial" w:hAnsi="Arial" w:cs="Arial"/>
          <w:szCs w:val="24"/>
        </w:rPr>
        <w:t>Funkce , pracoviště</w:t>
      </w:r>
      <w:proofErr w:type="gramEnd"/>
      <w:r w:rsidRPr="00B466EA">
        <w:rPr>
          <w:rFonts w:ascii="Arial" w:hAnsi="Arial" w:cs="Arial"/>
          <w:szCs w:val="24"/>
        </w:rPr>
        <w:tab/>
        <w:t>Jméno</w:t>
      </w:r>
      <w:r w:rsidRPr="00B466EA">
        <w:rPr>
          <w:rFonts w:ascii="Arial" w:hAnsi="Arial" w:cs="Arial"/>
          <w:szCs w:val="24"/>
        </w:rPr>
        <w:tab/>
        <w:t>telefon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Ředitel závodu</w:t>
      </w:r>
      <w:r w:rsidRPr="00B466EA">
        <w:rPr>
          <w:rFonts w:ascii="Arial" w:hAnsi="Arial" w:cs="Arial"/>
          <w:szCs w:val="24"/>
        </w:rPr>
        <w:tab/>
        <w:t xml:space="preserve">Ing. </w:t>
      </w:r>
      <w:r>
        <w:rPr>
          <w:rFonts w:ascii="Arial" w:hAnsi="Arial" w:cs="Arial"/>
          <w:szCs w:val="24"/>
        </w:rPr>
        <w:t>Ladislav Damašek</w:t>
      </w:r>
      <w:r w:rsidRPr="00B466EA">
        <w:rPr>
          <w:rFonts w:ascii="Arial" w:hAnsi="Arial" w:cs="Arial"/>
          <w:szCs w:val="24"/>
        </w:rPr>
        <w:t xml:space="preserve"> 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257 002 200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Vedoucí centrální údržby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Ing. Pavel Nevlud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257 0024 10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Vedoucí </w:t>
      </w:r>
      <w:r w:rsidRPr="00B466EA">
        <w:rPr>
          <w:rFonts w:ascii="Arial" w:hAnsi="Arial" w:cs="Arial"/>
          <w:szCs w:val="24"/>
        </w:rPr>
        <w:t>elektroúdržby -</w:t>
      </w:r>
      <w:r>
        <w:rPr>
          <w:rFonts w:ascii="Arial" w:hAnsi="Arial" w:cs="Arial"/>
          <w:szCs w:val="24"/>
        </w:rPr>
        <w:t xml:space="preserve"> </w:t>
      </w:r>
      <w:r w:rsidRPr="00B466EA">
        <w:rPr>
          <w:rFonts w:ascii="Arial" w:hAnsi="Arial" w:cs="Arial"/>
          <w:szCs w:val="24"/>
        </w:rPr>
        <w:t>energetik</w:t>
      </w:r>
      <w:r w:rsidRPr="00B466EA">
        <w:rPr>
          <w:rFonts w:ascii="Arial" w:hAnsi="Arial" w:cs="Arial"/>
          <w:szCs w:val="24"/>
        </w:rPr>
        <w:tab/>
        <w:t xml:space="preserve">Ing. </w:t>
      </w:r>
      <w:r>
        <w:rPr>
          <w:rFonts w:ascii="Arial" w:hAnsi="Arial" w:cs="Arial"/>
          <w:szCs w:val="24"/>
        </w:rPr>
        <w:t>Jiří Suchan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257 002 510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  <w:t>602</w:t>
      </w:r>
      <w:r>
        <w:rPr>
          <w:rFonts w:ascii="Arial" w:hAnsi="Arial" w:cs="Arial"/>
          <w:szCs w:val="24"/>
        </w:rPr>
        <w:t> 298 680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 xml:space="preserve">Vedoucí výroby 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Antonín </w:t>
      </w:r>
      <w:proofErr w:type="spellStart"/>
      <w:r>
        <w:rPr>
          <w:rFonts w:ascii="Arial" w:hAnsi="Arial" w:cs="Arial"/>
          <w:szCs w:val="24"/>
        </w:rPr>
        <w:t>Školoud</w:t>
      </w:r>
      <w:proofErr w:type="spellEnd"/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257 002 210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602 302 861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Mistr elektroúdržby –</w:t>
      </w:r>
      <w:r>
        <w:rPr>
          <w:rFonts w:ascii="Arial" w:hAnsi="Arial" w:cs="Arial"/>
          <w:szCs w:val="24"/>
        </w:rPr>
        <w:t xml:space="preserve"> </w:t>
      </w:r>
      <w:r w:rsidRPr="00B466EA">
        <w:rPr>
          <w:rFonts w:ascii="Arial" w:hAnsi="Arial" w:cs="Arial"/>
          <w:szCs w:val="24"/>
        </w:rPr>
        <w:t>silnoproud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Jiří Cicvárek</w:t>
      </w:r>
      <w:r w:rsidRPr="00B466EA">
        <w:rPr>
          <w:rFonts w:ascii="Arial" w:hAnsi="Arial" w:cs="Arial"/>
          <w:szCs w:val="24"/>
        </w:rPr>
        <w:t xml:space="preserve"> </w:t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257 002 548</w:t>
      </w:r>
    </w:p>
    <w:p w:rsidR="003F2A73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602 439</w:t>
      </w:r>
      <w:r w:rsidR="00AA0995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368</w:t>
      </w:r>
    </w:p>
    <w:p w:rsidR="00AA0995" w:rsidRDefault="00AA0995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Radek </w:t>
      </w:r>
      <w:proofErr w:type="spellStart"/>
      <w:r>
        <w:rPr>
          <w:rFonts w:ascii="Arial" w:hAnsi="Arial" w:cs="Arial"/>
          <w:szCs w:val="24"/>
        </w:rPr>
        <w:t>Hipča</w:t>
      </w:r>
      <w:proofErr w:type="spellEnd"/>
      <w:r>
        <w:rPr>
          <w:rFonts w:ascii="Arial" w:hAnsi="Arial" w:cs="Arial"/>
          <w:szCs w:val="24"/>
        </w:rPr>
        <w:tab/>
        <w:t>257 002 547</w:t>
      </w:r>
    </w:p>
    <w:p w:rsidR="00AA0995" w:rsidRPr="00B466EA" w:rsidRDefault="00AA0995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607 707 222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Rozvodný</w:t>
      </w:r>
      <w:r w:rsidRPr="00B466EA">
        <w:rPr>
          <w:rFonts w:ascii="Arial" w:hAnsi="Arial" w:cs="Arial"/>
          <w:szCs w:val="24"/>
        </w:rPr>
        <w:t xml:space="preserve">  trafostanice</w:t>
      </w:r>
      <w:proofErr w:type="gramEnd"/>
      <w:r w:rsidRPr="00B466EA">
        <w:rPr>
          <w:rFonts w:ascii="Arial" w:hAnsi="Arial" w:cs="Arial"/>
          <w:szCs w:val="24"/>
        </w:rPr>
        <w:tab/>
      </w:r>
      <w:r w:rsidR="003A6FEF">
        <w:rPr>
          <w:rFonts w:ascii="Arial" w:hAnsi="Arial" w:cs="Arial"/>
          <w:szCs w:val="24"/>
        </w:rPr>
        <w:t>Zdeněk Horák</w:t>
      </w:r>
      <w:r w:rsidRPr="00B466EA">
        <w:rPr>
          <w:rFonts w:ascii="Arial" w:hAnsi="Arial" w:cs="Arial"/>
          <w:szCs w:val="24"/>
        </w:rPr>
        <w:tab/>
      </w:r>
      <w:r w:rsidR="003A6FEF">
        <w:rPr>
          <w:rFonts w:ascii="Arial" w:hAnsi="Arial" w:cs="Arial"/>
          <w:szCs w:val="24"/>
        </w:rPr>
        <w:t>257 002 521</w:t>
      </w:r>
    </w:p>
    <w:p w:rsidR="003F2A73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 w:rsidR="003A6FEF">
        <w:rPr>
          <w:rFonts w:ascii="Arial" w:hAnsi="Arial" w:cs="Arial"/>
          <w:szCs w:val="24"/>
        </w:rPr>
        <w:t>607 825 507</w:t>
      </w:r>
    </w:p>
    <w:p w:rsidR="003A6FEF" w:rsidRDefault="003A6FEF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Kumhera</w:t>
      </w:r>
      <w:proofErr w:type="spellEnd"/>
      <w:r>
        <w:rPr>
          <w:rFonts w:ascii="Arial" w:hAnsi="Arial" w:cs="Arial"/>
          <w:szCs w:val="24"/>
        </w:rPr>
        <w:t xml:space="preserve"> Miloslav</w:t>
      </w:r>
      <w:r>
        <w:rPr>
          <w:rFonts w:ascii="Arial" w:hAnsi="Arial" w:cs="Arial"/>
          <w:szCs w:val="24"/>
        </w:rPr>
        <w:tab/>
        <w:t>604 424 490</w:t>
      </w:r>
    </w:p>
    <w:p w:rsidR="003A6FEF" w:rsidRPr="00B466EA" w:rsidRDefault="003A6FEF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 xml:space="preserve">Směnoví mistři </w:t>
      </w: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 w:rsidR="003A6FEF">
        <w:rPr>
          <w:rFonts w:ascii="Arial" w:hAnsi="Arial" w:cs="Arial"/>
          <w:szCs w:val="24"/>
        </w:rPr>
        <w:t>257 002 213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>Centrální velín závodu</w:t>
      </w: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 w:rsidR="003A6FEF">
        <w:rPr>
          <w:rFonts w:ascii="Arial" w:hAnsi="Arial" w:cs="Arial"/>
          <w:szCs w:val="24"/>
        </w:rPr>
        <w:t>257 002 222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Pr="00B466EA">
        <w:rPr>
          <w:rFonts w:ascii="Arial" w:hAnsi="Arial" w:cs="Arial"/>
          <w:szCs w:val="24"/>
        </w:rPr>
        <w:tab/>
      </w:r>
      <w:r w:rsidR="003A6FEF">
        <w:rPr>
          <w:rFonts w:ascii="Arial" w:hAnsi="Arial" w:cs="Arial"/>
          <w:szCs w:val="24"/>
        </w:rPr>
        <w:t>257 002 333</w:t>
      </w:r>
    </w:p>
    <w:p w:rsidR="003F2A73" w:rsidRPr="00B466EA" w:rsidRDefault="00EB2FBF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257 911 113 </w:t>
      </w:r>
      <w:r w:rsidR="003F2A73" w:rsidRPr="00B466EA">
        <w:rPr>
          <w:rFonts w:ascii="Arial" w:hAnsi="Arial" w:cs="Arial"/>
          <w:szCs w:val="24"/>
        </w:rPr>
        <w:t xml:space="preserve"> přímá</w:t>
      </w:r>
      <w:proofErr w:type="gramEnd"/>
      <w:r w:rsidR="003F2A73" w:rsidRPr="00B466EA">
        <w:rPr>
          <w:rFonts w:ascii="Arial" w:hAnsi="Arial" w:cs="Arial"/>
          <w:szCs w:val="24"/>
        </w:rPr>
        <w:t xml:space="preserve"> linka</w:t>
      </w:r>
    </w:p>
    <w:p w:rsidR="00EB2FBF" w:rsidRDefault="00EB2FBF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</w:p>
    <w:p w:rsidR="00EB2FBF" w:rsidRDefault="00EB2FBF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Provozní elektrikáři </w:t>
      </w:r>
    </w:p>
    <w:p w:rsidR="00EB2FBF" w:rsidRDefault="00EB2FBF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(oprávněni provádět manipulace na trafostanici)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="00EB2FBF">
        <w:rPr>
          <w:rFonts w:ascii="Arial" w:hAnsi="Arial" w:cs="Arial"/>
          <w:szCs w:val="24"/>
        </w:rPr>
        <w:t xml:space="preserve">Michal </w:t>
      </w:r>
      <w:proofErr w:type="spellStart"/>
      <w:r w:rsidR="00EB2FBF">
        <w:rPr>
          <w:rFonts w:ascii="Arial" w:hAnsi="Arial" w:cs="Arial"/>
          <w:szCs w:val="24"/>
        </w:rPr>
        <w:t>Kýhos</w:t>
      </w:r>
      <w:proofErr w:type="spellEnd"/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="00EB2FBF">
        <w:rPr>
          <w:rFonts w:ascii="Arial" w:hAnsi="Arial" w:cs="Arial"/>
          <w:szCs w:val="24"/>
        </w:rPr>
        <w:t>Michal Kovalčík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="00EB2FBF">
        <w:rPr>
          <w:rFonts w:ascii="Arial" w:hAnsi="Arial" w:cs="Arial"/>
          <w:szCs w:val="24"/>
        </w:rPr>
        <w:t>Václav Šmíd</w:t>
      </w:r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="00EB2FBF">
        <w:rPr>
          <w:rFonts w:ascii="Arial" w:hAnsi="Arial" w:cs="Arial"/>
          <w:szCs w:val="24"/>
        </w:rPr>
        <w:t xml:space="preserve">Martin </w:t>
      </w:r>
      <w:proofErr w:type="spellStart"/>
      <w:r w:rsidR="00EB2FBF">
        <w:rPr>
          <w:rFonts w:ascii="Arial" w:hAnsi="Arial" w:cs="Arial"/>
          <w:szCs w:val="24"/>
        </w:rPr>
        <w:t>Stecik</w:t>
      </w:r>
      <w:proofErr w:type="spellEnd"/>
    </w:p>
    <w:p w:rsidR="003F2A73" w:rsidRPr="00B466EA" w:rsidRDefault="003F2A73" w:rsidP="003F2A73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  <w:r w:rsidR="00EB2FBF">
        <w:rPr>
          <w:rFonts w:ascii="Arial" w:hAnsi="Arial" w:cs="Arial"/>
          <w:szCs w:val="24"/>
        </w:rPr>
        <w:t xml:space="preserve">Zdeněk </w:t>
      </w:r>
      <w:r w:rsidR="00AA0995">
        <w:rPr>
          <w:rFonts w:ascii="Arial" w:hAnsi="Arial" w:cs="Arial"/>
          <w:szCs w:val="24"/>
        </w:rPr>
        <w:t>Janota</w:t>
      </w:r>
    </w:p>
    <w:p w:rsidR="003F2A73" w:rsidRPr="00B466EA" w:rsidRDefault="003F2A73" w:rsidP="00AA0995">
      <w:pPr>
        <w:tabs>
          <w:tab w:val="left" w:pos="4680"/>
          <w:tab w:val="left" w:pos="7380"/>
        </w:tabs>
        <w:ind w:left="180" w:right="-1008"/>
        <w:rPr>
          <w:rFonts w:ascii="Arial" w:hAnsi="Arial" w:cs="Arial"/>
          <w:szCs w:val="24"/>
        </w:rPr>
      </w:pPr>
      <w:r w:rsidRPr="00B466EA">
        <w:rPr>
          <w:rFonts w:ascii="Arial" w:hAnsi="Arial" w:cs="Arial"/>
          <w:szCs w:val="24"/>
        </w:rPr>
        <w:tab/>
      </w:r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C77B1A" w:rsidRPr="00D41975" w:rsidRDefault="00C77B1A">
      <w:pPr>
        <w:pStyle w:val="odrazka1"/>
        <w:numPr>
          <w:ilvl w:val="0"/>
          <w:numId w:val="0"/>
        </w:numPr>
        <w:rPr>
          <w:rFonts w:ascii="Arial" w:hAnsi="Arial" w:cs="Arial"/>
          <w:szCs w:val="24"/>
        </w:rPr>
      </w:pPr>
    </w:p>
    <w:sectPr w:rsidR="00C77B1A" w:rsidRPr="00D41975">
      <w:headerReference w:type="default" r:id="rId14"/>
      <w:footerReference w:type="defaul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9B" w:rsidRDefault="0056239B">
      <w:pPr>
        <w:spacing w:before="0" w:after="0"/>
      </w:pPr>
      <w:r>
        <w:separator/>
      </w:r>
    </w:p>
  </w:endnote>
  <w:endnote w:type="continuationSeparator" w:id="0">
    <w:p w:rsidR="0056239B" w:rsidRDefault="005623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C1" w:rsidRDefault="002163C1" w:rsidP="002163C1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DB2B8A" wp14:editId="3D222DF1">
              <wp:simplePos x="0" y="0"/>
              <wp:positionH relativeFrom="column">
                <wp:posOffset>4395470</wp:posOffset>
              </wp:positionH>
              <wp:positionV relativeFrom="paragraph">
                <wp:posOffset>95250</wp:posOffset>
              </wp:positionV>
              <wp:extent cx="1881505" cy="45085"/>
              <wp:effectExtent l="0" t="0" r="4445" b="0"/>
              <wp:wrapNone/>
              <wp:docPr id="2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46.1pt;margin-top:7.5pt;width:148.1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" fillcolor="#00b05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49441A" wp14:editId="0CC67336">
              <wp:simplePos x="0" y="0"/>
              <wp:positionH relativeFrom="column">
                <wp:posOffset>-805815</wp:posOffset>
              </wp:positionH>
              <wp:positionV relativeFrom="paragraph">
                <wp:posOffset>92710</wp:posOffset>
              </wp:positionV>
              <wp:extent cx="7079615" cy="45085"/>
              <wp:effectExtent l="0" t="0" r="6985" b="0"/>
              <wp:wrapNone/>
              <wp:docPr id="2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9615" cy="450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3.45pt;margin-top:7.3pt;width:557.4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3EA952" wp14:editId="62F28C4C">
              <wp:simplePos x="0" y="0"/>
              <wp:positionH relativeFrom="column">
                <wp:posOffset>-52705</wp:posOffset>
              </wp:positionH>
              <wp:positionV relativeFrom="paragraph">
                <wp:posOffset>74295</wp:posOffset>
              </wp:positionV>
              <wp:extent cx="2654300" cy="876300"/>
              <wp:effectExtent l="0" t="0" r="0" b="0"/>
              <wp:wrapNone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3C1" w:rsidRPr="00BE6C51" w:rsidRDefault="002163C1" w:rsidP="002163C1">
                          <w:pPr>
                            <w:pStyle w:val="Zhlav"/>
                            <w:ind w:left="-142"/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</w:pPr>
                          <w:r w:rsidRPr="00BE6C51"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  <w:t>Českomoravský cement, a.s.</w:t>
                          </w:r>
                        </w:p>
                        <w:p w:rsidR="002163C1" w:rsidRPr="00BE6C51" w:rsidRDefault="002163C1" w:rsidP="002163C1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Centrální údržba elektro</w:t>
                          </w:r>
                        </w:p>
                        <w:p w:rsidR="002163C1" w:rsidRDefault="0013324B" w:rsidP="002163C1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2110B5" w:rsidRPr="00AD1C27">
                              <w:rPr>
                                <w:rStyle w:val="Hypertextovodkaz"/>
                                <w:sz w:val="16"/>
                                <w:szCs w:val="18"/>
                              </w:rPr>
                              <w:t>jiri.suchan@cmcem.cz</w:t>
                            </w:r>
                          </w:hyperlink>
                        </w:p>
                        <w:p w:rsidR="002163C1" w:rsidRDefault="002110B5" w:rsidP="002163C1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+420 257 002 510</w:t>
                          </w:r>
                        </w:p>
                        <w:p w:rsidR="002163C1" w:rsidRDefault="002163C1" w:rsidP="002163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42" type="#_x0000_t202" style="position:absolute;left:0;text-align:left;margin-left:-4.15pt;margin-top:5.85pt;width:209pt;height:69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+wvQIAAL8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" filled="f" stroked="f">
              <v:textbox>
                <w:txbxContent>
                  <w:p w:rsidR="002163C1" w:rsidRPr="00BE6C51" w:rsidRDefault="002163C1" w:rsidP="002163C1">
                    <w:pPr>
                      <w:pStyle w:val="Zhlav"/>
                      <w:ind w:left="-142"/>
                      <w:rPr>
                        <w:b/>
                        <w:color w:val="00A84C"/>
                        <w:sz w:val="16"/>
                        <w:szCs w:val="18"/>
                      </w:rPr>
                    </w:pPr>
                    <w:r w:rsidRPr="00BE6C51">
                      <w:rPr>
                        <w:b/>
                        <w:color w:val="00A84C"/>
                        <w:sz w:val="16"/>
                        <w:szCs w:val="18"/>
                      </w:rPr>
                      <w:t>Českomoravský cement, a.s.</w:t>
                    </w:r>
                  </w:p>
                  <w:p w:rsidR="002163C1" w:rsidRPr="00BE6C51" w:rsidRDefault="002163C1" w:rsidP="002163C1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Centrální údržba elektro</w:t>
                    </w:r>
                  </w:p>
                  <w:p w:rsidR="002163C1" w:rsidRDefault="002110B5" w:rsidP="002163C1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hyperlink r:id="rId2" w:history="1">
                      <w:r w:rsidRPr="00AD1C27">
                        <w:rPr>
                          <w:rStyle w:val="Hypertextovodkaz"/>
                          <w:sz w:val="16"/>
                          <w:szCs w:val="18"/>
                        </w:rPr>
                        <w:t>jiri.suchan@cmcem.cz</w:t>
                      </w:r>
                    </w:hyperlink>
                  </w:p>
                  <w:p w:rsidR="002163C1" w:rsidRDefault="002110B5" w:rsidP="002163C1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+420 257 002 510</w:t>
                    </w:r>
                  </w:p>
                  <w:p w:rsidR="002163C1" w:rsidRDefault="002163C1" w:rsidP="002163C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DFD33D4" wp14:editId="45B9F4ED">
              <wp:simplePos x="0" y="0"/>
              <wp:positionH relativeFrom="column">
                <wp:posOffset>2397760</wp:posOffset>
              </wp:positionH>
              <wp:positionV relativeFrom="paragraph">
                <wp:posOffset>422275</wp:posOffset>
              </wp:positionV>
              <wp:extent cx="1680210" cy="425450"/>
              <wp:effectExtent l="0" t="0" r="0" b="0"/>
              <wp:wrapNone/>
              <wp:docPr id="2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3C1" w:rsidRPr="004B0B7F" w:rsidRDefault="002163C1" w:rsidP="002163C1">
                          <w:pPr>
                            <w:pStyle w:val="Zhlav"/>
                            <w:ind w:left="-142"/>
                            <w:jc w:val="center"/>
                            <w:rPr>
                              <w:color w:val="00A84C"/>
                              <w:sz w:val="36"/>
                              <w:szCs w:val="18"/>
                            </w:rPr>
                          </w:pPr>
                          <w:r w:rsidRPr="004B0B7F">
                            <w:rPr>
                              <w:color w:val="00A84C"/>
                              <w:sz w:val="36"/>
                              <w:szCs w:val="18"/>
                            </w:rPr>
                            <w:t>www.cmcem.cz</w:t>
                          </w:r>
                        </w:p>
                        <w:p w:rsidR="002163C1" w:rsidRPr="004B0B7F" w:rsidRDefault="002163C1" w:rsidP="002163C1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188.8pt;margin-top:33.25pt;width:132.3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SqwgIAAMY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" filled="f" stroked="f">
              <v:textbox>
                <w:txbxContent>
                  <w:p w:rsidR="002163C1" w:rsidRPr="004B0B7F" w:rsidRDefault="002163C1" w:rsidP="002163C1">
                    <w:pPr>
                      <w:pStyle w:val="Zhlav"/>
                      <w:ind w:left="-142"/>
                      <w:jc w:val="center"/>
                      <w:rPr>
                        <w:color w:val="00A84C"/>
                        <w:sz w:val="36"/>
                        <w:szCs w:val="18"/>
                      </w:rPr>
                    </w:pPr>
                    <w:r w:rsidRPr="004B0B7F">
                      <w:rPr>
                        <w:color w:val="00A84C"/>
                        <w:sz w:val="36"/>
                        <w:szCs w:val="18"/>
                      </w:rPr>
                      <w:t>www.cmcem.cz</w:t>
                    </w:r>
                  </w:p>
                  <w:p w:rsidR="002163C1" w:rsidRPr="004B0B7F" w:rsidRDefault="002163C1" w:rsidP="002163C1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9F608AF" wp14:editId="3EB7DA38">
              <wp:simplePos x="0" y="0"/>
              <wp:positionH relativeFrom="column">
                <wp:posOffset>4562475</wp:posOffset>
              </wp:positionH>
              <wp:positionV relativeFrom="paragraph">
                <wp:posOffset>635</wp:posOffset>
              </wp:positionV>
              <wp:extent cx="139065" cy="45085"/>
              <wp:effectExtent l="0" t="0" r="0" b="0"/>
              <wp:wrapNone/>
              <wp:docPr id="2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4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59.25pt;margin-top:.05pt;width:10.9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" fillcolor="#f2f2f2" stroked="f"/>
          </w:pict>
        </mc:Fallback>
      </mc:AlternateContent>
    </w:r>
  </w:p>
  <w:p w:rsidR="002163C1" w:rsidRDefault="002163C1" w:rsidP="002163C1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2E3B7C79" wp14:editId="3B22F78A">
          <wp:simplePos x="0" y="0"/>
          <wp:positionH relativeFrom="column">
            <wp:posOffset>4367530</wp:posOffset>
          </wp:positionH>
          <wp:positionV relativeFrom="paragraph">
            <wp:posOffset>3175</wp:posOffset>
          </wp:positionV>
          <wp:extent cx="1910080" cy="562610"/>
          <wp:effectExtent l="0" t="0" r="0" b="8890"/>
          <wp:wrapNone/>
          <wp:docPr id="30" name="obrázek 12" descr="C:\Users\skotal\AppData\Local\Microsoft\Windows\Temporary Internet Files\Content.Word\logo CMC z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kotal\AppData\Local\Microsoft\Windows\Temporary Internet Files\Content.Word\logo CMC zele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3C1" w:rsidRDefault="002163C1" w:rsidP="002163C1">
    <w:pPr>
      <w:pStyle w:val="Zhlav"/>
      <w:ind w:left="-142"/>
      <w:rPr>
        <w:b/>
        <w:color w:val="00A84C"/>
        <w:sz w:val="18"/>
        <w:szCs w:val="18"/>
      </w:rPr>
    </w:pPr>
  </w:p>
  <w:p w:rsidR="000146F6" w:rsidRPr="002163C1" w:rsidRDefault="000146F6" w:rsidP="002163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F6" w:rsidRDefault="000146F6" w:rsidP="000146F6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B48E2D" wp14:editId="5BBF3B5F">
              <wp:simplePos x="0" y="0"/>
              <wp:positionH relativeFrom="column">
                <wp:posOffset>4395470</wp:posOffset>
              </wp:positionH>
              <wp:positionV relativeFrom="paragraph">
                <wp:posOffset>95250</wp:posOffset>
              </wp:positionV>
              <wp:extent cx="1881505" cy="45085"/>
              <wp:effectExtent l="0" t="0" r="4445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46.1pt;margin-top:7.5pt;width:148.1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" fillcolor="#00b05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5A259" wp14:editId="3A420D52">
              <wp:simplePos x="0" y="0"/>
              <wp:positionH relativeFrom="column">
                <wp:posOffset>-805815</wp:posOffset>
              </wp:positionH>
              <wp:positionV relativeFrom="paragraph">
                <wp:posOffset>92710</wp:posOffset>
              </wp:positionV>
              <wp:extent cx="7079615" cy="45085"/>
              <wp:effectExtent l="0" t="0" r="6985" b="0"/>
              <wp:wrapNone/>
              <wp:docPr id="2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9615" cy="450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3.45pt;margin-top:7.3pt;width:557.4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05C63A" wp14:editId="5F9264D4">
              <wp:simplePos x="0" y="0"/>
              <wp:positionH relativeFrom="column">
                <wp:posOffset>-52705</wp:posOffset>
              </wp:positionH>
              <wp:positionV relativeFrom="paragraph">
                <wp:posOffset>74295</wp:posOffset>
              </wp:positionV>
              <wp:extent cx="2654300" cy="876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F6" w:rsidRPr="00BE6C51" w:rsidRDefault="000146F6" w:rsidP="000146F6">
                          <w:pPr>
                            <w:pStyle w:val="Zhlav"/>
                            <w:ind w:left="-142"/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</w:pPr>
                          <w:r w:rsidRPr="00BE6C51">
                            <w:rPr>
                              <w:b/>
                              <w:color w:val="00A84C"/>
                              <w:sz w:val="16"/>
                              <w:szCs w:val="18"/>
                            </w:rPr>
                            <w:t>Českomoravský cement, a.s.</w:t>
                          </w:r>
                        </w:p>
                        <w:p w:rsidR="000146F6" w:rsidRPr="00BE6C51" w:rsidRDefault="000146F6" w:rsidP="000146F6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Centrální údržba elektro</w:t>
                          </w:r>
                        </w:p>
                        <w:p w:rsidR="000146F6" w:rsidRDefault="0013324B" w:rsidP="000146F6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5165B1" w:rsidRPr="00AD1C27">
                              <w:rPr>
                                <w:rStyle w:val="Hypertextovodkaz"/>
                                <w:sz w:val="16"/>
                                <w:szCs w:val="18"/>
                              </w:rPr>
                              <w:t>jiri.suchan@cmcem.cz</w:t>
                            </w:r>
                          </w:hyperlink>
                        </w:p>
                        <w:p w:rsidR="000146F6" w:rsidRDefault="005165B1" w:rsidP="000146F6">
                          <w:pPr>
                            <w:pStyle w:val="Zhlav"/>
                            <w:ind w:left="-142"/>
                            <w:rPr>
                              <w:color w:val="00A84C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00A84C"/>
                              <w:sz w:val="16"/>
                              <w:szCs w:val="18"/>
                            </w:rPr>
                            <w:t>+420 257 002 510</w:t>
                          </w:r>
                        </w:p>
                        <w:p w:rsidR="000146F6" w:rsidRDefault="000146F6" w:rsidP="000146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-4.15pt;margin-top:5.85pt;width:209pt;height:6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ckvwIAAMY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" filled="f" stroked="f">
              <v:textbox>
                <w:txbxContent>
                  <w:p w:rsidR="000146F6" w:rsidRPr="00BE6C51" w:rsidRDefault="000146F6" w:rsidP="000146F6">
                    <w:pPr>
                      <w:pStyle w:val="Zhlav"/>
                      <w:ind w:left="-142"/>
                      <w:rPr>
                        <w:b/>
                        <w:color w:val="00A84C"/>
                        <w:sz w:val="16"/>
                        <w:szCs w:val="18"/>
                      </w:rPr>
                    </w:pPr>
                    <w:r w:rsidRPr="00BE6C51">
                      <w:rPr>
                        <w:b/>
                        <w:color w:val="00A84C"/>
                        <w:sz w:val="16"/>
                        <w:szCs w:val="18"/>
                      </w:rPr>
                      <w:t>Českomoravský cement, a.s.</w:t>
                    </w:r>
                  </w:p>
                  <w:p w:rsidR="000146F6" w:rsidRPr="00BE6C51" w:rsidRDefault="000146F6" w:rsidP="000146F6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Centrální údržba elektro</w:t>
                    </w:r>
                  </w:p>
                  <w:p w:rsidR="000146F6" w:rsidRDefault="0056239B" w:rsidP="000146F6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hyperlink r:id="rId2" w:history="1">
                      <w:r w:rsidR="005165B1" w:rsidRPr="00AD1C27">
                        <w:rPr>
                          <w:rStyle w:val="Hypertextovodkaz"/>
                          <w:sz w:val="16"/>
                          <w:szCs w:val="18"/>
                        </w:rPr>
                        <w:t>jiri.suchan@cmcem.cz</w:t>
                      </w:r>
                    </w:hyperlink>
                  </w:p>
                  <w:p w:rsidR="000146F6" w:rsidRDefault="005165B1" w:rsidP="000146F6">
                    <w:pPr>
                      <w:pStyle w:val="Zhlav"/>
                      <w:ind w:left="-142"/>
                      <w:rPr>
                        <w:color w:val="00A84C"/>
                        <w:sz w:val="16"/>
                        <w:szCs w:val="18"/>
                      </w:rPr>
                    </w:pPr>
                    <w:r>
                      <w:rPr>
                        <w:color w:val="00A84C"/>
                        <w:sz w:val="16"/>
                        <w:szCs w:val="18"/>
                      </w:rPr>
                      <w:t>+420 257 002 510</w:t>
                    </w:r>
                  </w:p>
                  <w:p w:rsidR="000146F6" w:rsidRDefault="000146F6" w:rsidP="000146F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32F6FB" wp14:editId="5439A61E">
              <wp:simplePos x="0" y="0"/>
              <wp:positionH relativeFrom="column">
                <wp:posOffset>2397760</wp:posOffset>
              </wp:positionH>
              <wp:positionV relativeFrom="paragraph">
                <wp:posOffset>422275</wp:posOffset>
              </wp:positionV>
              <wp:extent cx="1680210" cy="425450"/>
              <wp:effectExtent l="0" t="0" r="0" b="0"/>
              <wp:wrapNone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F6" w:rsidRPr="004B0B7F" w:rsidRDefault="000146F6" w:rsidP="000146F6">
                          <w:pPr>
                            <w:pStyle w:val="Zhlav"/>
                            <w:ind w:left="-142"/>
                            <w:jc w:val="center"/>
                            <w:rPr>
                              <w:color w:val="00A84C"/>
                              <w:sz w:val="36"/>
                              <w:szCs w:val="18"/>
                            </w:rPr>
                          </w:pPr>
                          <w:r w:rsidRPr="004B0B7F">
                            <w:rPr>
                              <w:color w:val="00A84C"/>
                              <w:sz w:val="36"/>
                              <w:szCs w:val="18"/>
                            </w:rPr>
                            <w:t>www.cmcem.cz</w:t>
                          </w:r>
                        </w:p>
                        <w:p w:rsidR="000146F6" w:rsidRPr="004B0B7F" w:rsidRDefault="000146F6" w:rsidP="000146F6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left:0;text-align:left;margin-left:188.8pt;margin-top:33.25pt;width:132.3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shwwIAAMY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" filled="f" stroked="f">
              <v:textbox>
                <w:txbxContent>
                  <w:p w:rsidR="000146F6" w:rsidRPr="004B0B7F" w:rsidRDefault="000146F6" w:rsidP="000146F6">
                    <w:pPr>
                      <w:pStyle w:val="Zhlav"/>
                      <w:ind w:left="-142"/>
                      <w:jc w:val="center"/>
                      <w:rPr>
                        <w:color w:val="00A84C"/>
                        <w:sz w:val="36"/>
                        <w:szCs w:val="18"/>
                      </w:rPr>
                    </w:pPr>
                    <w:r w:rsidRPr="004B0B7F">
                      <w:rPr>
                        <w:color w:val="00A84C"/>
                        <w:sz w:val="36"/>
                        <w:szCs w:val="18"/>
                      </w:rPr>
                      <w:t>www.cmcem.cz</w:t>
                    </w:r>
                  </w:p>
                  <w:p w:rsidR="000146F6" w:rsidRPr="004B0B7F" w:rsidRDefault="000146F6" w:rsidP="000146F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A6A9CF" wp14:editId="0ECD4D08">
              <wp:simplePos x="0" y="0"/>
              <wp:positionH relativeFrom="column">
                <wp:posOffset>4562475</wp:posOffset>
              </wp:positionH>
              <wp:positionV relativeFrom="paragraph">
                <wp:posOffset>635</wp:posOffset>
              </wp:positionV>
              <wp:extent cx="139065" cy="45085"/>
              <wp:effectExtent l="0" t="0" r="0" b="0"/>
              <wp:wrapNone/>
              <wp:docPr id="1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" cy="4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59.25pt;margin-top:.05pt;width:10.9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" fillcolor="#f2f2f2" stroked="f"/>
          </w:pict>
        </mc:Fallback>
      </mc:AlternateContent>
    </w:r>
  </w:p>
  <w:p w:rsidR="000146F6" w:rsidRDefault="000146F6" w:rsidP="000146F6">
    <w:pPr>
      <w:pStyle w:val="Zhlav"/>
      <w:ind w:left="-142"/>
      <w:rPr>
        <w:b/>
        <w:color w:val="00A84C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510F5C8" wp14:editId="26B1FD9B">
          <wp:simplePos x="0" y="0"/>
          <wp:positionH relativeFrom="column">
            <wp:posOffset>4367530</wp:posOffset>
          </wp:positionH>
          <wp:positionV relativeFrom="paragraph">
            <wp:posOffset>3175</wp:posOffset>
          </wp:positionV>
          <wp:extent cx="1910080" cy="562610"/>
          <wp:effectExtent l="0" t="0" r="0" b="8890"/>
          <wp:wrapNone/>
          <wp:docPr id="22" name="obrázek 12" descr="C:\Users\skotal\AppData\Local\Microsoft\Windows\Temporary Internet Files\Content.Word\logo CMC z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skotal\AppData\Local\Microsoft\Windows\Temporary Internet Files\Content.Word\logo CMC zele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6F6" w:rsidRDefault="000146F6" w:rsidP="000146F6">
    <w:pPr>
      <w:pStyle w:val="Zhlav"/>
      <w:ind w:left="-142"/>
      <w:rPr>
        <w:b/>
        <w:color w:val="00A84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9B" w:rsidRDefault="0056239B">
      <w:pPr>
        <w:spacing w:before="0" w:after="0"/>
      </w:pPr>
      <w:r>
        <w:separator/>
      </w:r>
    </w:p>
  </w:footnote>
  <w:footnote w:type="continuationSeparator" w:id="0">
    <w:p w:rsidR="0056239B" w:rsidRDefault="005623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75" w:rsidRPr="00D41975" w:rsidRDefault="00D41975" w:rsidP="00D41975">
    <w:pPr>
      <w:pStyle w:val="Zhlav"/>
      <w:tabs>
        <w:tab w:val="left" w:pos="5772"/>
      </w:tabs>
      <w:rPr>
        <w:rFonts w:ascii="Arial" w:hAnsi="Arial" w:cs="Arial"/>
        <w:b/>
        <w:color w:val="808080"/>
        <w:sz w:val="44"/>
      </w:rPr>
    </w:pPr>
    <w:r w:rsidRPr="00D41975">
      <w:rPr>
        <w:rFonts w:ascii="Arial" w:hAnsi="Arial" w:cs="Arial"/>
        <w:b/>
        <w:color w:val="808080"/>
        <w:sz w:val="44"/>
      </w:rPr>
      <w:t>HAVARIJNÍ PLÁN</w:t>
    </w:r>
    <w:r w:rsidRPr="00D41975">
      <w:rPr>
        <w:rFonts w:ascii="Arial" w:hAnsi="Arial" w:cs="Arial"/>
        <w:b/>
        <w:color w:val="808080"/>
        <w:sz w:val="44"/>
      </w:rPr>
      <w:tab/>
    </w:r>
  </w:p>
  <w:p w:rsidR="00D41975" w:rsidRPr="00D41975" w:rsidRDefault="00D41975" w:rsidP="00D41975">
    <w:pPr>
      <w:pStyle w:val="Zhlav"/>
      <w:tabs>
        <w:tab w:val="left" w:pos="6579"/>
      </w:tabs>
      <w:rPr>
        <w:rFonts w:ascii="Arial" w:hAnsi="Arial" w:cs="Arial"/>
        <w:color w:val="00A84C"/>
        <w:sz w:val="44"/>
        <w:szCs w:val="44"/>
      </w:rPr>
    </w:pPr>
    <w:r w:rsidRPr="00D41975">
      <w:rPr>
        <w:rFonts w:ascii="Arial" w:hAnsi="Arial" w:cs="Arial"/>
        <w:color w:val="00A84C"/>
        <w:sz w:val="44"/>
        <w:szCs w:val="44"/>
      </w:rPr>
      <w:t>Lokální distribuční soustavy</w:t>
    </w:r>
    <w:r w:rsidRPr="00D41975">
      <w:rPr>
        <w:rFonts w:ascii="Arial" w:hAnsi="Arial" w:cs="Arial"/>
        <w:color w:val="00A84C"/>
        <w:sz w:val="44"/>
        <w:szCs w:val="44"/>
      </w:rPr>
      <w:tab/>
    </w:r>
    <w:r w:rsidRPr="00D41975">
      <w:rPr>
        <w:rFonts w:ascii="Arial" w:hAnsi="Arial" w:cs="Arial"/>
        <w:color w:val="00A84C"/>
        <w:sz w:val="44"/>
        <w:szCs w:val="44"/>
      </w:rPr>
      <w:tab/>
    </w:r>
    <w:r w:rsidRPr="00D41975">
      <w:rPr>
        <w:rFonts w:ascii="Arial" w:hAnsi="Arial" w:cs="Arial"/>
        <w:noProof/>
        <w:sz w:val="20"/>
      </w:rPr>
      <w:drawing>
        <wp:inline distT="0" distB="0" distL="0" distR="0" wp14:anchorId="7D241E3F" wp14:editId="6DA942EE">
          <wp:extent cx="480060" cy="645795"/>
          <wp:effectExtent l="0" t="0" r="0" b="1905"/>
          <wp:docPr id="23" name="obrázek 15" descr="barevnÚ%20ISO%2050001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revnÚ%20ISO%2050001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975" w:rsidRPr="00D41975" w:rsidRDefault="00D41975" w:rsidP="00D41975">
    <w:pPr>
      <w:pStyle w:val="Zhlav"/>
      <w:tabs>
        <w:tab w:val="left" w:pos="1418"/>
        <w:tab w:val="right" w:pos="10490"/>
      </w:tabs>
      <w:rPr>
        <w:rFonts w:ascii="Arial" w:hAnsi="Arial" w:cs="Arial"/>
        <w:color w:val="00A84C"/>
        <w:sz w:val="32"/>
      </w:rPr>
    </w:pPr>
    <w:r w:rsidRPr="00D41975">
      <w:rPr>
        <w:rFonts w:ascii="Arial" w:hAnsi="Arial" w:cs="Arial"/>
        <w:b/>
        <w:color w:val="00A84C"/>
        <w:sz w:val="28"/>
        <w:szCs w:val="16"/>
      </w:rPr>
      <w:tab/>
    </w:r>
    <w:r w:rsidRPr="00D41975">
      <w:rPr>
        <w:rFonts w:ascii="Arial" w:hAnsi="Arial" w:cs="Arial"/>
        <w:color w:val="00A84C"/>
        <w:sz w:val="32"/>
      </w:rPr>
      <w:tab/>
    </w:r>
  </w:p>
  <w:p w:rsidR="00D41975" w:rsidRPr="00D41975" w:rsidRDefault="00D41975" w:rsidP="00D41975">
    <w:pPr>
      <w:pStyle w:val="Zhlav"/>
      <w:tabs>
        <w:tab w:val="left" w:pos="1418"/>
        <w:tab w:val="right" w:pos="10490"/>
      </w:tabs>
      <w:rPr>
        <w:rFonts w:ascii="Arial" w:hAnsi="Arial" w:cs="Arial"/>
        <w:color w:val="00A84C"/>
        <w:sz w:val="16"/>
        <w:szCs w:val="16"/>
      </w:rPr>
    </w:pPr>
    <w:r w:rsidRPr="00D41975">
      <w:rPr>
        <w:rFonts w:ascii="Arial" w:hAnsi="Arial" w:cs="Arial"/>
        <w:b/>
        <w:color w:val="00A84C"/>
        <w:sz w:val="16"/>
        <w:szCs w:val="16"/>
      </w:rPr>
      <w:t>Českomoravský cement, a.s.</w:t>
    </w:r>
    <w:r w:rsidRPr="00D41975">
      <w:rPr>
        <w:rFonts w:ascii="Arial" w:hAnsi="Arial" w:cs="Arial"/>
        <w:b/>
        <w:color w:val="00A84C"/>
        <w:sz w:val="28"/>
        <w:szCs w:val="16"/>
      </w:rPr>
      <w:tab/>
    </w:r>
    <w:r w:rsidRPr="00D41975">
      <w:rPr>
        <w:rFonts w:ascii="Arial" w:hAnsi="Arial" w:cs="Arial"/>
        <w:b/>
        <w:color w:val="00A84C"/>
        <w:sz w:val="28"/>
        <w:szCs w:val="16"/>
      </w:rPr>
      <w:tab/>
    </w:r>
    <w:r w:rsidR="000146F6">
      <w:rPr>
        <w:rFonts w:ascii="Arial" w:hAnsi="Arial" w:cs="Arial"/>
        <w:b/>
        <w:color w:val="00A84C"/>
        <w:sz w:val="28"/>
        <w:szCs w:val="16"/>
      </w:rPr>
      <w:t xml:space="preserve">  </w:t>
    </w:r>
    <w:r w:rsidRPr="00D41975">
      <w:rPr>
        <w:rFonts w:ascii="Arial" w:hAnsi="Arial" w:cs="Arial"/>
        <w:color w:val="00A84C"/>
        <w:sz w:val="18"/>
        <w:szCs w:val="18"/>
      </w:rPr>
      <w:t>Aktualizace:</w:t>
    </w:r>
    <w:r w:rsidRPr="00D41975">
      <w:rPr>
        <w:rFonts w:ascii="Arial" w:hAnsi="Arial" w:cs="Arial"/>
        <w:color w:val="00A84C"/>
        <w:sz w:val="16"/>
        <w:szCs w:val="16"/>
      </w:rPr>
      <w:t xml:space="preserve"> květen 2016</w:t>
    </w:r>
  </w:p>
  <w:p w:rsidR="00D41975" w:rsidRPr="00D41975" w:rsidRDefault="00D41975" w:rsidP="00D41975">
    <w:pPr>
      <w:pStyle w:val="Zhlav"/>
      <w:tabs>
        <w:tab w:val="left" w:pos="1418"/>
        <w:tab w:val="left" w:pos="4383"/>
        <w:tab w:val="right" w:pos="10490"/>
      </w:tabs>
      <w:rPr>
        <w:rFonts w:ascii="Arial" w:hAnsi="Arial" w:cs="Arial"/>
        <w:color w:val="00A84C"/>
        <w:sz w:val="16"/>
        <w:szCs w:val="16"/>
      </w:rPr>
    </w:pPr>
    <w:r w:rsidRPr="00D41975">
      <w:rPr>
        <w:rFonts w:ascii="Arial" w:hAnsi="Arial" w:cs="Arial"/>
        <w:color w:val="00A84C"/>
        <w:sz w:val="16"/>
        <w:szCs w:val="16"/>
      </w:rPr>
      <w:t xml:space="preserve">Číslo licence na </w:t>
    </w:r>
    <w:proofErr w:type="gramStart"/>
    <w:r w:rsidRPr="00D41975">
      <w:rPr>
        <w:rFonts w:ascii="Arial" w:hAnsi="Arial" w:cs="Arial"/>
        <w:color w:val="00A84C"/>
        <w:sz w:val="16"/>
        <w:szCs w:val="16"/>
      </w:rPr>
      <w:t>distribuci  :   120202384</w:t>
    </w:r>
    <w:proofErr w:type="gramEnd"/>
    <w:r w:rsidRPr="00D41975">
      <w:rPr>
        <w:rFonts w:ascii="Arial" w:hAnsi="Arial" w:cs="Arial"/>
        <w:b/>
        <w:color w:val="00A84C"/>
        <w:sz w:val="28"/>
        <w:szCs w:val="16"/>
      </w:rPr>
      <w:t xml:space="preserve">        </w:t>
    </w:r>
    <w:r w:rsidRPr="00D41975">
      <w:rPr>
        <w:rFonts w:ascii="Arial" w:hAnsi="Arial" w:cs="Arial"/>
        <w:b/>
        <w:color w:val="00A84C"/>
        <w:sz w:val="28"/>
        <w:szCs w:val="16"/>
      </w:rPr>
      <w:tab/>
    </w:r>
  </w:p>
  <w:p w:rsidR="00D41975" w:rsidRPr="00D41975" w:rsidRDefault="00D41975" w:rsidP="00D41975">
    <w:pPr>
      <w:pStyle w:val="Zhlav"/>
      <w:tabs>
        <w:tab w:val="left" w:pos="1418"/>
        <w:tab w:val="right" w:pos="10206"/>
      </w:tabs>
      <w:ind w:left="142"/>
      <w:rPr>
        <w:rFonts w:ascii="Arial" w:hAnsi="Arial" w:cs="Arial"/>
        <w:b/>
        <w:color w:val="00A84C"/>
        <w:sz w:val="16"/>
        <w:szCs w:val="16"/>
      </w:rPr>
    </w:pPr>
    <w:r w:rsidRPr="00D41975">
      <w:rPr>
        <w:rFonts w:ascii="Arial" w:hAnsi="Arial" w:cs="Arial"/>
        <w:b/>
        <w:color w:val="00A84C"/>
        <w:sz w:val="28"/>
        <w:szCs w:val="16"/>
      </w:rPr>
      <w:tab/>
    </w:r>
  </w:p>
  <w:p w:rsidR="00D41975" w:rsidRPr="00D41975" w:rsidRDefault="00D41975" w:rsidP="00D41975">
    <w:pPr>
      <w:pStyle w:val="Zhlav"/>
      <w:rPr>
        <w:rFonts w:ascii="Arial" w:hAnsi="Arial" w:cs="Arial"/>
        <w:b/>
        <w:color w:val="00A84C"/>
        <w:sz w:val="16"/>
        <w:szCs w:val="16"/>
      </w:rPr>
    </w:pPr>
    <w:r w:rsidRPr="00D4197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79F9C" wp14:editId="7C92F650">
              <wp:simplePos x="0" y="0"/>
              <wp:positionH relativeFrom="column">
                <wp:posOffset>-750570</wp:posOffset>
              </wp:positionH>
              <wp:positionV relativeFrom="paragraph">
                <wp:posOffset>40640</wp:posOffset>
              </wp:positionV>
              <wp:extent cx="7890510" cy="53975"/>
              <wp:effectExtent l="0" t="0" r="0" b="31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0510" cy="5397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59.1pt;margin-top:3.2pt;width:621.3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" fillcolor="#bfbfbf" stroked="f"/>
          </w:pict>
        </mc:Fallback>
      </mc:AlternateContent>
    </w:r>
  </w:p>
  <w:p w:rsidR="00D41975" w:rsidRPr="00D41975" w:rsidRDefault="00D41975" w:rsidP="00D41975">
    <w:pPr>
      <w:pStyle w:val="Zhlav"/>
      <w:rPr>
        <w:rFonts w:ascii="Arial" w:hAnsi="Arial" w:cs="Arial"/>
      </w:rPr>
    </w:pPr>
  </w:p>
  <w:p w:rsidR="00D41975" w:rsidRPr="00D41975" w:rsidRDefault="00D41975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D5" w:rsidRPr="000146F6" w:rsidRDefault="000146F6" w:rsidP="000146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370"/>
      </w:tabs>
      <w:rPr>
        <w:rFonts w:ascii="Arial" w:hAnsi="Arial" w:cs="Arial"/>
        <w:i/>
        <w:sz w:val="20"/>
      </w:rPr>
    </w:pPr>
    <w:r w:rsidRPr="000146F6">
      <w:rPr>
        <w:rFonts w:ascii="Arial" w:hAnsi="Arial" w:cs="Arial"/>
        <w:color w:val="00A84C"/>
        <w:sz w:val="20"/>
      </w:rPr>
      <w:t xml:space="preserve">Havarijní plán  LDS – </w:t>
    </w:r>
    <w:r w:rsidR="0013324B">
      <w:rPr>
        <w:rFonts w:ascii="Arial" w:hAnsi="Arial" w:cs="Arial"/>
        <w:color w:val="00A84C"/>
        <w:sz w:val="20"/>
      </w:rPr>
      <w:t>c</w:t>
    </w:r>
    <w:r w:rsidRPr="000146F6">
      <w:rPr>
        <w:rFonts w:ascii="Arial" w:hAnsi="Arial" w:cs="Arial"/>
        <w:color w:val="00A84C"/>
        <w:sz w:val="20"/>
      </w:rPr>
      <w:t>ementárna Radotín</w:t>
    </w:r>
    <w:r w:rsidR="002163C1" w:rsidRPr="000146F6">
      <w:rPr>
        <w:rFonts w:ascii="Arial" w:hAnsi="Arial" w:cs="Arial"/>
        <w:i/>
        <w:sz w:val="20"/>
      </w:rPr>
      <w:tab/>
    </w:r>
    <w:r w:rsidR="002163C1" w:rsidRPr="000146F6">
      <w:rPr>
        <w:rFonts w:ascii="Arial" w:hAnsi="Arial" w:cs="Arial"/>
        <w:i/>
        <w:sz w:val="20"/>
      </w:rPr>
      <w:tab/>
    </w:r>
    <w:r w:rsidR="002163C1" w:rsidRPr="000146F6">
      <w:rPr>
        <w:rFonts w:ascii="Arial" w:hAnsi="Arial" w:cs="Arial"/>
        <w:i/>
        <w:sz w:val="20"/>
      </w:rPr>
      <w:tab/>
    </w:r>
    <w:r w:rsidR="002163C1" w:rsidRPr="000146F6">
      <w:rPr>
        <w:rFonts w:ascii="Arial" w:hAnsi="Arial" w:cs="Arial"/>
        <w:i/>
        <w:sz w:val="20"/>
      </w:rPr>
      <w:tab/>
    </w:r>
    <w:r w:rsidR="002163C1" w:rsidRPr="000146F6">
      <w:rPr>
        <w:rFonts w:ascii="Arial" w:hAnsi="Arial" w:cs="Arial"/>
        <w:i/>
        <w:sz w:val="20"/>
      </w:rPr>
      <w:tab/>
    </w:r>
    <w:r w:rsidR="002163C1" w:rsidRPr="000146F6">
      <w:rPr>
        <w:rFonts w:ascii="Arial" w:hAnsi="Arial" w:cs="Arial"/>
        <w:i/>
        <w:sz w:val="20"/>
      </w:rPr>
      <w:tab/>
      <w:t xml:space="preserve">strana č. </w:t>
    </w:r>
    <w:r w:rsidR="002163C1" w:rsidRPr="000146F6">
      <w:rPr>
        <w:rFonts w:ascii="Arial" w:hAnsi="Arial" w:cs="Arial"/>
        <w:i/>
        <w:sz w:val="20"/>
      </w:rPr>
      <w:fldChar w:fldCharType="begin"/>
    </w:r>
    <w:r w:rsidR="002163C1" w:rsidRPr="000146F6">
      <w:rPr>
        <w:rFonts w:ascii="Arial" w:hAnsi="Arial" w:cs="Arial"/>
        <w:i/>
        <w:sz w:val="20"/>
      </w:rPr>
      <w:instrText xml:space="preserve"> PAGE </w:instrText>
    </w:r>
    <w:r w:rsidR="002163C1" w:rsidRPr="000146F6">
      <w:rPr>
        <w:rFonts w:ascii="Arial" w:hAnsi="Arial" w:cs="Arial"/>
        <w:i/>
        <w:sz w:val="20"/>
      </w:rPr>
      <w:fldChar w:fldCharType="separate"/>
    </w:r>
    <w:r w:rsidR="0013324B">
      <w:rPr>
        <w:rFonts w:ascii="Arial" w:hAnsi="Arial" w:cs="Arial"/>
        <w:i/>
        <w:noProof/>
        <w:sz w:val="20"/>
      </w:rPr>
      <w:t>2</w:t>
    </w:r>
    <w:r w:rsidR="002163C1" w:rsidRPr="000146F6">
      <w:rPr>
        <w:rFonts w:ascii="Arial" w:hAnsi="Arial" w:cs="Arial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82"/>
    <w:multiLevelType w:val="multilevel"/>
    <w:tmpl w:val="EF729F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F40ACA"/>
    <w:multiLevelType w:val="multilevel"/>
    <w:tmpl w:val="57F02128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lvlText w:val=" 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lvlText w:val=" 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 "/>
      <w:lvlJc w:val="left"/>
      <w:pPr>
        <w:tabs>
          <w:tab w:val="num" w:pos="0"/>
        </w:tabs>
        <w:ind w:left="0" w:firstLine="0"/>
      </w:pPr>
    </w:lvl>
  </w:abstractNum>
  <w:abstractNum w:abstractNumId="2">
    <w:nsid w:val="0FDF127C"/>
    <w:multiLevelType w:val="singleLevel"/>
    <w:tmpl w:val="090A2F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0CA3D2D"/>
    <w:multiLevelType w:val="singleLevel"/>
    <w:tmpl w:val="DE643036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17567686"/>
    <w:multiLevelType w:val="hybridMultilevel"/>
    <w:tmpl w:val="994EDDEA"/>
    <w:lvl w:ilvl="0" w:tplc="CEFE9620">
      <w:start w:val="1"/>
      <w:numFmt w:val="lowerLetter"/>
      <w:pStyle w:val="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C613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5AC5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161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36F9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BC47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4817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097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22C3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5A0A47"/>
    <w:multiLevelType w:val="multilevel"/>
    <w:tmpl w:val="EF72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CC23A5"/>
    <w:multiLevelType w:val="hybridMultilevel"/>
    <w:tmpl w:val="33CA5398"/>
    <w:lvl w:ilvl="0" w:tplc="6736F4C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C7017E6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22AEF7B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ACC9C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8C4280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110947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7A0A50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29E5DC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86E2FE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6FB7A0E"/>
    <w:multiLevelType w:val="singleLevel"/>
    <w:tmpl w:val="760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1152A0"/>
    <w:multiLevelType w:val="hybridMultilevel"/>
    <w:tmpl w:val="DF625FFA"/>
    <w:lvl w:ilvl="0" w:tplc="41BE7D80">
      <w:start w:val="1"/>
      <w:numFmt w:val="bullet"/>
      <w:pStyle w:val="odraz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0C7C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E440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E421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7647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D60A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54BD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3C2A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81877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140107"/>
    <w:multiLevelType w:val="multilevel"/>
    <w:tmpl w:val="345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50406"/>
    <w:multiLevelType w:val="singleLevel"/>
    <w:tmpl w:val="28CC7D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A06D10"/>
    <w:multiLevelType w:val="hybridMultilevel"/>
    <w:tmpl w:val="D33C3286"/>
    <w:lvl w:ilvl="0" w:tplc="8D0EF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2C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4D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0D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0A0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0B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60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21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4B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D2361"/>
    <w:multiLevelType w:val="multilevel"/>
    <w:tmpl w:val="79CE4D52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BE12E6"/>
    <w:multiLevelType w:val="multilevel"/>
    <w:tmpl w:val="491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A6F4F"/>
    <w:multiLevelType w:val="multilevel"/>
    <w:tmpl w:val="FE665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37297F"/>
    <w:multiLevelType w:val="multilevel"/>
    <w:tmpl w:val="DF62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15"/>
  </w:num>
  <w:num w:numId="19">
    <w:abstractNumId w:val="6"/>
  </w:num>
  <w:num w:numId="20">
    <w:abstractNumId w:val="4"/>
    <w:lvlOverride w:ilvl="0">
      <w:startOverride w:val="1"/>
    </w:lvlOverride>
  </w:num>
  <w:num w:numId="21">
    <w:abstractNumId w:val="8"/>
  </w:num>
  <w:num w:numId="22">
    <w:abstractNumId w:val="4"/>
    <w:lvlOverride w:ilvl="0">
      <w:startOverride w:val="1"/>
    </w:lvlOverride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36"/>
    <w:rsid w:val="000146F6"/>
    <w:rsid w:val="00075A49"/>
    <w:rsid w:val="0013324B"/>
    <w:rsid w:val="00135E6D"/>
    <w:rsid w:val="00150536"/>
    <w:rsid w:val="002110B5"/>
    <w:rsid w:val="002163C1"/>
    <w:rsid w:val="003A6FEF"/>
    <w:rsid w:val="003D0B9F"/>
    <w:rsid w:val="003F2A73"/>
    <w:rsid w:val="00424E3C"/>
    <w:rsid w:val="005001A9"/>
    <w:rsid w:val="005165B1"/>
    <w:rsid w:val="0056239B"/>
    <w:rsid w:val="00597871"/>
    <w:rsid w:val="00656EFC"/>
    <w:rsid w:val="006E20DC"/>
    <w:rsid w:val="006E3134"/>
    <w:rsid w:val="00705C7D"/>
    <w:rsid w:val="00742DDE"/>
    <w:rsid w:val="00750F2B"/>
    <w:rsid w:val="00753936"/>
    <w:rsid w:val="008C6FCF"/>
    <w:rsid w:val="009305EF"/>
    <w:rsid w:val="00930DE5"/>
    <w:rsid w:val="009A1A7B"/>
    <w:rsid w:val="00AA0995"/>
    <w:rsid w:val="00B508EF"/>
    <w:rsid w:val="00B837D5"/>
    <w:rsid w:val="00BC6415"/>
    <w:rsid w:val="00BE04C4"/>
    <w:rsid w:val="00C342CE"/>
    <w:rsid w:val="00C77B1A"/>
    <w:rsid w:val="00D41975"/>
    <w:rsid w:val="00D45C0D"/>
    <w:rsid w:val="00E73847"/>
    <w:rsid w:val="00E77487"/>
    <w:rsid w:val="00EB2FBF"/>
    <w:rsid w:val="00F20B6D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1"/>
      </w:numPr>
      <w:spacing w:before="360" w:after="240"/>
      <w:outlineLvl w:val="0"/>
    </w:pPr>
    <w:rPr>
      <w:b/>
      <w:caps/>
      <w:kern w:val="28"/>
      <w:sz w:val="32"/>
      <w:szCs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480" w:after="18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360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zev">
    <w:name w:val="hlavní název"/>
    <w:basedOn w:val="Normln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b/>
      <w:caps/>
      <w:sz w:val="36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</w:rPr>
  </w:style>
  <w:style w:type="paragraph" w:styleId="Obsah2">
    <w:name w:val="toc 2"/>
    <w:basedOn w:val="Normln"/>
    <w:next w:val="Normln"/>
    <w:autoRedefine/>
    <w:semiHidden/>
    <w:pPr>
      <w:tabs>
        <w:tab w:val="left" w:pos="720"/>
        <w:tab w:val="right" w:leader="dot" w:pos="9062"/>
      </w:tabs>
      <w:spacing w:before="60" w:after="6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semiHidden/>
    <w:pPr>
      <w:ind w:left="1680"/>
    </w:pPr>
    <w:rPr>
      <w:sz w:val="20"/>
    </w:rPr>
  </w:style>
  <w:style w:type="paragraph" w:customStyle="1" w:styleId="odrazka1">
    <w:name w:val="odrazka1"/>
    <w:basedOn w:val="Normln"/>
    <w:pPr>
      <w:numPr>
        <w:numId w:val="9"/>
      </w:numPr>
      <w:spacing w:before="60" w:after="0"/>
    </w:pPr>
  </w:style>
  <w:style w:type="paragraph" w:customStyle="1" w:styleId="odrka">
    <w:name w:val="odrážka"/>
    <w:basedOn w:val="Normln"/>
    <w:pPr>
      <w:numPr>
        <w:numId w:val="25"/>
      </w:numPr>
    </w:pPr>
  </w:style>
  <w:style w:type="paragraph" w:customStyle="1" w:styleId="a">
    <w:name w:val="a)"/>
    <w:basedOn w:val="Normln"/>
    <w:pPr>
      <w:spacing w:after="60"/>
    </w:pPr>
  </w:style>
  <w:style w:type="paragraph" w:styleId="Zkladntextodsazen">
    <w:name w:val="Body Text Indent"/>
    <w:basedOn w:val="Normln"/>
    <w:semiHidden/>
    <w:pPr>
      <w:ind w:left="709"/>
    </w:pPr>
  </w:style>
  <w:style w:type="paragraph" w:customStyle="1" w:styleId="poznmka">
    <w:name w:val="poznámka"/>
    <w:basedOn w:val="Normln"/>
    <w:pPr>
      <w:spacing w:before="60" w:after="0"/>
    </w:pPr>
    <w:rPr>
      <w:i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2">
    <w:name w:val="a) 2"/>
    <w:basedOn w:val="Normln"/>
    <w:pPr>
      <w:numPr>
        <w:numId w:val="17"/>
      </w:numPr>
      <w:spacing w:after="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right"/>
    </w:pPr>
    <w:rPr>
      <w:b/>
    </w:rPr>
  </w:style>
  <w:style w:type="character" w:customStyle="1" w:styleId="ZhlavChar">
    <w:name w:val="Záhlaví Char"/>
    <w:link w:val="Zhlav"/>
    <w:rsid w:val="00D41975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2A73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2A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ageBreakBefore/>
      <w:numPr>
        <w:numId w:val="1"/>
      </w:numPr>
      <w:spacing w:before="360" w:after="240"/>
      <w:outlineLvl w:val="0"/>
    </w:pPr>
    <w:rPr>
      <w:b/>
      <w:caps/>
      <w:kern w:val="28"/>
      <w:sz w:val="32"/>
      <w:szCs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480" w:after="18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360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zev">
    <w:name w:val="hlavní název"/>
    <w:basedOn w:val="Normln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b/>
      <w:caps/>
      <w:sz w:val="36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</w:rPr>
  </w:style>
  <w:style w:type="paragraph" w:styleId="Obsah2">
    <w:name w:val="toc 2"/>
    <w:basedOn w:val="Normln"/>
    <w:next w:val="Normln"/>
    <w:autoRedefine/>
    <w:semiHidden/>
    <w:pPr>
      <w:tabs>
        <w:tab w:val="left" w:pos="720"/>
        <w:tab w:val="right" w:leader="dot" w:pos="9062"/>
      </w:tabs>
      <w:spacing w:before="60" w:after="60"/>
    </w:pPr>
    <w:rPr>
      <w:b/>
      <w:sz w:val="20"/>
    </w:rPr>
  </w:style>
  <w:style w:type="paragraph" w:styleId="Obsah3">
    <w:name w:val="toc 3"/>
    <w:basedOn w:val="Normln"/>
    <w:next w:val="Normln"/>
    <w:autoRedefine/>
    <w:semiHidden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semiHidden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semiHidden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semiHidden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semiHidden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semiHidden/>
    <w:pPr>
      <w:ind w:left="1680"/>
    </w:pPr>
    <w:rPr>
      <w:sz w:val="20"/>
    </w:rPr>
  </w:style>
  <w:style w:type="paragraph" w:customStyle="1" w:styleId="odrazka1">
    <w:name w:val="odrazka1"/>
    <w:basedOn w:val="Normln"/>
    <w:pPr>
      <w:numPr>
        <w:numId w:val="9"/>
      </w:numPr>
      <w:spacing w:before="60" w:after="0"/>
    </w:pPr>
  </w:style>
  <w:style w:type="paragraph" w:customStyle="1" w:styleId="odrka">
    <w:name w:val="odrážka"/>
    <w:basedOn w:val="Normln"/>
    <w:pPr>
      <w:numPr>
        <w:numId w:val="25"/>
      </w:numPr>
    </w:pPr>
  </w:style>
  <w:style w:type="paragraph" w:customStyle="1" w:styleId="a">
    <w:name w:val="a)"/>
    <w:basedOn w:val="Normln"/>
    <w:pPr>
      <w:spacing w:after="60"/>
    </w:pPr>
  </w:style>
  <w:style w:type="paragraph" w:styleId="Zkladntextodsazen">
    <w:name w:val="Body Text Indent"/>
    <w:basedOn w:val="Normln"/>
    <w:semiHidden/>
    <w:pPr>
      <w:ind w:left="709"/>
    </w:pPr>
  </w:style>
  <w:style w:type="paragraph" w:customStyle="1" w:styleId="poznmka">
    <w:name w:val="poznámka"/>
    <w:basedOn w:val="Normln"/>
    <w:pPr>
      <w:spacing w:before="60" w:after="0"/>
    </w:pPr>
    <w:rPr>
      <w:i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2">
    <w:name w:val="a) 2"/>
    <w:basedOn w:val="Normln"/>
    <w:pPr>
      <w:numPr>
        <w:numId w:val="17"/>
      </w:numPr>
      <w:spacing w:after="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right"/>
    </w:pPr>
    <w:rPr>
      <w:b/>
    </w:rPr>
  </w:style>
  <w:style w:type="character" w:customStyle="1" w:styleId="ZhlavChar">
    <w:name w:val="Záhlaví Char"/>
    <w:link w:val="Zhlav"/>
    <w:rsid w:val="00D41975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2A73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2A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R:\Elektro\ElDokumentace\RADOTIN\EZP\TRAFOSTANICE\Jednopolak_VN_Radotin_2016_LDS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iri.suchan@cmcem.cz" TargetMode="External"/><Relationship Id="rId1" Type="http://schemas.openxmlformats.org/officeDocument/2006/relationships/hyperlink" Target="mailto:jiri.suchan@cmcem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iri.suchan@cmcem.cz" TargetMode="External"/><Relationship Id="rId1" Type="http://schemas.openxmlformats.org/officeDocument/2006/relationships/hyperlink" Target="mailto:jiri.suchan@cmc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heckova\Data%20aplikac&#237;\Microsoft\&#352;ablony\zprava3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D5BC-3180-46BF-A764-DEE58CF8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zprava31.dot</Template>
  <TotalTime>1</TotalTime>
  <Pages>19</Pages>
  <Words>2568</Words>
  <Characters>17405</Characters>
  <Application>Microsoft Office Word</Application>
  <DocSecurity>4</DocSecurity>
  <Lines>145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EGÚ Praha Engineering a.s.</Company>
  <LinksUpToDate>false</LinksUpToDate>
  <CharactersWithSpaces>19934</CharactersWithSpaces>
  <SharedDoc>false</SharedDoc>
  <HLinks>
    <vt:vector size="192" baseType="variant"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_Toc61850233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_Toc61850232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_Toc61850231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_Toc61850230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_Toc61850229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_Toc61850228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_Toc61850227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_Toc61850226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_Toc61850225</vt:lpwstr>
      </vt:variant>
      <vt:variant>
        <vt:i4>1376316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_Toc61850224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_Toc61850223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_Toc61850222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_Toc61850221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_Toc61850220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_Toc61850219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_Toc61850218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_Toc61850217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_Toc61850216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_Toc61850215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_Toc61850214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_Toc61850213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_Toc61850212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_Toc61850211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_Toc61850210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_Toc61850209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_Toc61850208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_Toc61850207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_Toc61850206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_Toc61850205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_Toc61850204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_Toc61850203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_Toc61850202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Olga LEHEČKOVÁ</dc:creator>
  <cp:lastModifiedBy>Grolich, Jan (Mokra) CZE</cp:lastModifiedBy>
  <cp:revision>2</cp:revision>
  <cp:lastPrinted>2016-08-17T10:19:00Z</cp:lastPrinted>
  <dcterms:created xsi:type="dcterms:W3CDTF">2016-08-17T11:28:00Z</dcterms:created>
  <dcterms:modified xsi:type="dcterms:W3CDTF">2016-08-17T11:28:00Z</dcterms:modified>
</cp:coreProperties>
</file>